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Canada</w:t>
      </w:r>
      <w:r>
        <w:t xml:space="preserve"> </w:t>
      </w:r>
      <w:r>
        <w:t xml:space="preserve">Montreal:</w:t>
      </w:r>
      <w:r>
        <w:t xml:space="preserve"> </w:t>
      </w:r>
      <w:r>
        <w:t xml:space="preserve">Bridging</w:t>
      </w:r>
      <w:r>
        <w:t xml:space="preserve"> </w:t>
      </w:r>
      <w:r>
        <w:t xml:space="preserve">Specialized</w:t>
      </w:r>
      <w:r>
        <w:t xml:space="preserve"> </w:t>
      </w:r>
      <w:r>
        <w:t xml:space="preserve">Care</w:t>
      </w:r>
      <w:r>
        <w:t xml:space="preserve"> </w:t>
      </w:r>
      <w:r>
        <w:t xml:space="preserve">and</w:t>
      </w:r>
      <w:r>
        <w:t xml:space="preserve"> </w:t>
      </w:r>
      <w:r>
        <w:t xml:space="preserve">Public</w:t>
      </w:r>
      <w:r>
        <w:t xml:space="preserve"> </w:t>
      </w:r>
      <w:r>
        <w:t xml:space="preserve">Health</w:t>
      </w:r>
      <w:r>
        <w:t xml:space="preserve"> </w:t>
      </w:r>
      <w:r>
        <w:t xml:space="preserve">Integration</w:t>
      </w:r>
    </w:p>
    <w:bookmarkStart w:id="34" w:name="X75edbd0f0c188ef4007d5c44add16140a95f75b"/>
    <w:p>
      <w:pPr>
        <w:pStyle w:val="Heading1"/>
      </w:pPr>
      <w:r>
        <w:t xml:space="preserve">The Evolving Role of the Ophthalmologist in Canada Montreal: Bridging Specialized Care and Public Health Integration</w:t>
      </w:r>
    </w:p>
    <w:p>
      <w:pPr>
        <w:pStyle w:val="FirstParagraph"/>
      </w:pPr>
      <w:r>
        <w:rPr>
          <w:bCs/>
          <w:b/>
        </w:rPr>
        <w:t xml:space="preserve">Author:</w:t>
      </w:r>
      <w:r>
        <w:t xml:space="preserve"> </w:t>
      </w:r>
      <w:r>
        <w:t xml:space="preserve">Dr. A. Smith, Department of Ophthalmology, McGill University Health Centre</w:t>
      </w:r>
      <w:r>
        <w:br/>
      </w:r>
      <w:r>
        <w:rPr>
          <w:bCs/>
          <w:b/>
        </w:rPr>
        <w:t xml:space="preserve">Date:</w:t>
      </w:r>
      <w:r>
        <w:t xml:space="preserve"> </w:t>
      </w:r>
      <w:r>
        <w:t xml:space="preserve">October 24, 2023</w:t>
      </w:r>
      <w:r>
        <w:br/>
      </w:r>
      <w:r>
        <w:rPr>
          <w:bCs/>
          <w:b/>
        </w:rPr>
        <w:t xml:space="preserve">Affiliation:</w:t>
      </w:r>
      <w:r>
        <w:t xml:space="preserve"> </w:t>
      </w:r>
      <w:r>
        <w:t xml:space="preserve">Canada Montreal Academic Medical Network</w:t>
      </w:r>
    </w:p>
    <w:bookmarkStart w:id="20" w:name="abstract"/>
    <w:p>
      <w:pPr>
        <w:pStyle w:val="Heading3"/>
      </w:pPr>
      <w:r>
        <w:t xml:space="preserve">Abstract</w:t>
      </w:r>
    </w:p>
    <w:p>
      <w:pPr>
        <w:pStyle w:val="FirstParagraph"/>
      </w:pPr>
      <w:r>
        <w:t xml:space="preserve">This paper examines the critical and multifaceted role of the ophthalmologist within the healthcare ecosystem of Canada Montreal. As one of the most diverse metropolitan areas in North America, Canada Montreal presents unique demographic, linguistic, and socioeconomic challenges that directly impact ocular health outcomes. This study analyzes how ophthalmologists serve not only as surgical experts but also as primary diagnosticians and public health advocates in a region defined by its bilingual nature and robust social safety net. By integrating data from local clinics with broader national frameworks, we highlight the necessity of culturally competent care for the</w:t>
      </w:r>
      <w:r>
        <w:t xml:space="preserve"> </w:t>
      </w:r>
      <w:r>
        <w:rPr>
          <w:bCs/>
          <w:b/>
        </w:rPr>
        <w:t xml:space="preserve">ophthalmologist</w:t>
      </w:r>
      <w:r>
        <w:t xml:space="preserve"> </w:t>
      </w:r>
      <w:r>
        <w:t xml:space="preserve">practicing in this dynamic environment.</w:t>
      </w:r>
    </w:p>
    <w:bookmarkEnd w:id="20"/>
    <w:bookmarkStart w:id="21" w:name="introduction"/>
    <w:p>
      <w:pPr>
        <w:pStyle w:val="Heading2"/>
      </w:pPr>
      <w:r>
        <w:t xml:space="preserve">1. Introduction</w:t>
      </w:r>
    </w:p>
    <w:p>
      <w:pPr>
        <w:pStyle w:val="FirstParagraph"/>
      </w:pPr>
      <w:r>
        <w:t xml:space="preserve">The intersection of specialized medical practice and public health policy is nowhere more evident than in Canada Montreal. In recent years, the demand for ophthalmological services has surged due to an aging population and the rising prevalence of chronic diseases such as diabetes and hypertension. For the</w:t>
      </w:r>
      <w:r>
        <w:t xml:space="preserve"> </w:t>
      </w:r>
      <w:r>
        <w:rPr>
          <w:bCs/>
          <w:b/>
        </w:rPr>
        <w:t xml:space="preserve">ophthalmologist</w:t>
      </w:r>
      <w:r>
        <w:t xml:space="preserve">, these trends necessitate a shift from purely curative models toward integrated care pathways that encompass prevention, early detection, and long-term management.</w:t>
      </w:r>
    </w:p>
    <w:p>
      <w:pPr>
        <w:pStyle w:val="BodyText"/>
      </w:pPr>
      <w:r>
        <w:t xml:space="preserve">Montreal stands as a unique case study within Canada. It is the cultural and linguistic heart of Quebec, yet it operates under the broader umbrella of Canadian healthcare standards. This duality creates a specific landscape where an ophthalmologist must navigate not only clinical complexities but also the nuances of language barriers, immigration status variations, and diverse health literacy levels. This paper argues that the modern</w:t>
      </w:r>
      <w:r>
        <w:t xml:space="preserve"> </w:t>
      </w:r>
      <w:r>
        <w:rPr>
          <w:bCs/>
          <w:b/>
        </w:rPr>
        <w:t xml:space="preserve">ophthalmologist</w:t>
      </w:r>
      <w:r>
        <w:t xml:space="preserve"> </w:t>
      </w:r>
      <w:r>
        <w:t xml:space="preserve">in Canada Montreal must be equipped with skills that extend beyond slit-lamp examinations to include cross-cultural communication and advocacy.</w:t>
      </w:r>
    </w:p>
    <w:bookmarkEnd w:id="21"/>
    <w:bookmarkStart w:id="24" w:name="X20df3992d78a1aef74c7eaef625db49931d9237"/>
    <w:p>
      <w:pPr>
        <w:pStyle w:val="Heading2"/>
      </w:pPr>
      <w:r>
        <w:t xml:space="preserve">2. The Demographic Landscape of Canada Montreal</w:t>
      </w:r>
    </w:p>
    <w:p>
      <w:pPr>
        <w:pStyle w:val="FirstParagraph"/>
      </w:pPr>
      <w:r>
        <w:t xml:space="preserve">To understand the burden on ophthalmologists, one must first understand the population they serve. Canada Montreal is characterized by significant multicultural diversity. The city hosts large populations of French-speaking residents, English-speaking minorities, and numerous immigrant communities from Africa, the Middle East, Asia, and Latin America.</w:t>
      </w:r>
    </w:p>
    <w:bookmarkStart w:id="22" w:name="linguistic-considerations"/>
    <w:p>
      <w:pPr>
        <w:pStyle w:val="Heading3"/>
      </w:pPr>
      <w:r>
        <w:t xml:space="preserve">2.1 Linguistic Considerations</w:t>
      </w:r>
    </w:p>
    <w:p>
      <w:pPr>
        <w:pStyle w:val="FirstParagraph"/>
      </w:pPr>
      <w:r>
        <w:t xml:space="preserve">In a bilingual metropolis like Canada Montreal, language is a critical determinant of health access. An ophthalmologist who does not speak both French and English may inadvertently exclude significant portions of the population from timely care. Studies conducted in local hospitals indicate that patients who receive medical information in their primary language report higher satisfaction rates and better adherence to post-operative care instructions. Consequently, the role of the</w:t>
      </w:r>
      <w:r>
        <w:t xml:space="preserve"> </w:t>
      </w:r>
      <w:r>
        <w:rPr>
          <w:bCs/>
          <w:b/>
        </w:rPr>
        <w:t xml:space="preserve">ophthalmologist</w:t>
      </w:r>
      <w:r>
        <w:t xml:space="preserve"> </w:t>
      </w:r>
      <w:r>
        <w:t xml:space="preserve">now includes facilitating access to professional interpreters or working within multilingual teams to ensure equitable treatment.</w:t>
      </w:r>
    </w:p>
    <w:bookmarkEnd w:id="22"/>
    <w:bookmarkStart w:id="23" w:name="socioeconomic-disparities"/>
    <w:p>
      <w:pPr>
        <w:pStyle w:val="Heading3"/>
      </w:pPr>
      <w:r>
        <w:t xml:space="preserve">2.2 Socioeconomic Disparities</w:t>
      </w:r>
    </w:p>
    <w:p>
      <w:pPr>
        <w:pStyle w:val="FirstParagraph"/>
      </w:pPr>
      <w:r>
        <w:t xml:space="preserve">Varying socioeconomic statuses across different arrondissements (districts) of Montreal create disparities in eye health. Residents in lower-income areas often experience delayed diagnosis of conditions like glaucoma and diabetic retinopathy due to lack of primary care referral chains. The ophthalmologist, therefore, plays a pivotal role in these communities as a gatekeeper to advanced diagnostics. In Canada Montreal, public funding covers essential surgical procedures via the Régie de l'assurance maladie du Québec (RAMQ), yet gaps remain in preventive screening and optical aids, requiring ophthalmologists to collaborate closely with social workers and community health organizations.</w:t>
      </w:r>
    </w:p>
    <w:bookmarkEnd w:id="23"/>
    <w:bookmarkEnd w:id="24"/>
    <w:bookmarkStart w:id="27" w:name="the-clinical-role-of-the-ophthalmologist"/>
    <w:p>
      <w:pPr>
        <w:pStyle w:val="Heading2"/>
      </w:pPr>
      <w:r>
        <w:t xml:space="preserve">3. The Clinical Role of the Ophthalmologist</w:t>
      </w:r>
    </w:p>
    <w:p>
      <w:pPr>
        <w:pStyle w:val="FirstParagraph"/>
      </w:pPr>
      <w:r>
        <w:t xml:space="preserve">The traditional definition of an ophthalmologist is a medical doctor who specializes in eye care. However, in the context of Canada Montreal, this role has expanded significantly due to high patient volumes and complex comorbidities.</w:t>
      </w:r>
    </w:p>
    <w:bookmarkStart w:id="25" w:name="management-of-diabetic-retinopathy"/>
    <w:p>
      <w:pPr>
        <w:pStyle w:val="Heading3"/>
      </w:pPr>
      <w:r>
        <w:t xml:space="preserve">3.1 Management of Diabetic Retinopathy</w:t>
      </w:r>
    </w:p>
    <w:p>
      <w:pPr>
        <w:pStyle w:val="FirstParagraph"/>
      </w:pPr>
      <w:r>
        <w:t xml:space="preserve">Diabetes is a prevalent health issue across Canada Montreal, affecting diverse demographic groups. The management of diabetic retinopathy requires regular monitoring, laser treatments, and intravitreal injections. Ophthalmologists in the region are increasingly partnering with endocrinologists and primary care physicians to create seamless care networks. This collaborative approach ensures that patients receive timely interventions before irreversible vision loss occurs.</w:t>
      </w:r>
    </w:p>
    <w:bookmarkEnd w:id="25"/>
    <w:bookmarkStart w:id="26" w:name="glaucoma-and-cataract-surgery"/>
    <w:p>
      <w:pPr>
        <w:pStyle w:val="Heading3"/>
      </w:pPr>
      <w:r>
        <w:t xml:space="preserve">3.2 Glaucoma and Cataract Surgery</w:t>
      </w:r>
    </w:p>
    <w:p>
      <w:pPr>
        <w:pStyle w:val="FirstParagraph"/>
      </w:pPr>
      <w:r>
        <w:t xml:space="preserve">Cataract surgery remains one of the most common procedures performed by ophthalmologists in Canada Montreal. With an aging population, the wait times for elective surgeries can be long. Ophthalmologists are tasked with optimizing surgical throughput while maintaining high standards of safety and quality. Furthermore, glaucoma management requires lifelong follow-up, placing a continuous demand on specialist resources in the region.</w:t>
      </w:r>
    </w:p>
    <w:bookmarkEnd w:id="26"/>
    <w:bookmarkEnd w:id="27"/>
    <w:bookmarkStart w:id="30" w:name="X3a2275c692f9f5df0d0e209b9b350fcfb419f98"/>
    <w:p>
      <w:pPr>
        <w:pStyle w:val="Heading2"/>
      </w:pPr>
      <w:r>
        <w:t xml:space="preserve">4. Integration into the Canadian Healthcare System</w:t>
      </w:r>
    </w:p>
    <w:p>
      <w:pPr>
        <w:pStyle w:val="FirstParagraph"/>
      </w:pPr>
      <w:r>
        <w:t xml:space="preserve">The ophthalmologist operates within a publicly funded healthcare system that prioritizes equity and accessibility. In Canada Montreal, this means that care is driven by medical need rather than ability to pay for major procedures. However, this model puts pressure on specialist availability.</w:t>
      </w:r>
    </w:p>
    <w:bookmarkStart w:id="28" w:name="referral-pathways"/>
    <w:p>
      <w:pPr>
        <w:pStyle w:val="Heading3"/>
      </w:pPr>
      <w:r>
        <w:t xml:space="preserve">4.1 Referral Pathways</w:t>
      </w:r>
    </w:p>
    <w:p>
      <w:pPr>
        <w:pStyle w:val="FirstParagraph"/>
      </w:pPr>
      <w:r>
        <w:t xml:space="preserve">In many countries, patients can self-refer to eye specialists. In Canada Montreal, the standard pathway involves referral by a family physician or optometrist. This gatekeeping mechanism helps manage the flow of patients but can sometimes delay urgent care if communication breaks down between providers. Strengthening these referrals is a key challenge for ophthalmologists working in hospital settings and private clinics alike.</w:t>
      </w:r>
    </w:p>
    <w:bookmarkEnd w:id="28"/>
    <w:bookmarkStart w:id="29" w:name="tele-ophthalmology"/>
    <w:p>
      <w:pPr>
        <w:pStyle w:val="Heading3"/>
      </w:pPr>
      <w:r>
        <w:t xml:space="preserve">4.2 Tele-ophthalmology</w:t>
      </w:r>
    </w:p>
    <w:p>
      <w:pPr>
        <w:pStyle w:val="FirstParagraph"/>
      </w:pPr>
      <w:r>
        <w:t xml:space="preserve">To address geographic and resource constraints, tele-ophthalmology has gained traction in Canada Montreal. Remote monitoring of chronic conditions allows ophthalmologists to triage patients more effectively, reducing unnecessary hospital visits. This technological integration is particularly valuable for serving rural areas surrounding the greater Montreal region.</w:t>
      </w:r>
    </w:p>
    <w:bookmarkEnd w:id="29"/>
    <w:bookmarkEnd w:id="30"/>
    <w:bookmarkStart w:id="31" w:name="challenges-and-future-directions"/>
    <w:p>
      <w:pPr>
        <w:pStyle w:val="Heading2"/>
      </w:pPr>
      <w:r>
        <w:t xml:space="preserve">5. Challenges and Future Directions</w:t>
      </w:r>
    </w:p>
    <w:p>
      <w:pPr>
        <w:pStyle w:val="FirstParagraph"/>
      </w:pPr>
      <w:r>
        <w:t xml:space="preserve">Despite advancements, several challenges persist for the ophthalmologist in Canada Montreal.</w:t>
      </w:r>
    </w:p>
    <w:p>
      <w:pPr>
        <w:numPr>
          <w:ilvl w:val="0"/>
          <w:numId w:val="1001"/>
        </w:numPr>
        <w:pStyle w:val="Compact"/>
      </w:pPr>
      <w:r>
        <w:rPr>
          <w:bCs/>
          <w:b/>
        </w:rPr>
        <w:t xml:space="preserve">Labor Shortages:</w:t>
      </w:r>
      <w:r>
        <w:t xml:space="preserve"> </w:t>
      </w:r>
      <w:r>
        <w:t xml:space="preserve">There is a growing shortage of trained ophthalmologists relative to patient demand. Residency training programs in Canada Montreal are expanding, but retention remains a concern.</w:t>
      </w:r>
    </w:p>
    <w:p>
      <w:pPr>
        <w:numPr>
          <w:ilvl w:val="0"/>
          <w:numId w:val="1001"/>
        </w:numPr>
        <w:pStyle w:val="Compact"/>
      </w:pPr>
      <w:r>
        <w:rPr>
          <w:bCs/>
          <w:b/>
        </w:rPr>
        <w:t xml:space="preserve">Burnout:</w:t>
      </w:r>
      <w:r>
        <w:t xml:space="preserve"> </w:t>
      </w:r>
      <w:r>
        <w:t xml:space="preserve">The high volume of complex cases and administrative burdens contribute to physician burnout. Support systems and efficient practice management tools are essential.</w:t>
      </w:r>
    </w:p>
    <w:p>
      <w:pPr>
        <w:numPr>
          <w:ilvl w:val="0"/>
          <w:numId w:val="1001"/>
        </w:numPr>
        <w:pStyle w:val="Compact"/>
      </w:pPr>
      <w:r>
        <w:rPr>
          <w:bCs/>
          <w:b/>
        </w:rPr>
        <w:t xml:space="preserve">Educational Outreach:</w:t>
      </w:r>
      <w:r>
        <w:t xml:space="preserve"> </w:t>
      </w:r>
      <w:r>
        <w:t xml:space="preserve">Ophthalmologists must engage in public education campaigns to raise awareness about eye health, particularly within immigrant communities where stigma or lack of knowledge may prevent seeking care.</w:t>
      </w:r>
    </w:p>
    <w:bookmarkEnd w:id="31"/>
    <w:bookmarkStart w:id="32" w:name="conclusion"/>
    <w:p>
      <w:pPr>
        <w:pStyle w:val="Heading2"/>
      </w:pPr>
      <w:r>
        <w:t xml:space="preserve">6. Conclusion</w:t>
      </w:r>
    </w:p>
    <w:p>
      <w:pPr>
        <w:pStyle w:val="FirstParagraph"/>
      </w:pPr>
      <w:r>
        <w:t xml:space="preserve">The role of the ophthalmologist in Canada Montreal is pivotal to maintaining public health and ensuring equitable access to vision care. As a specialized medical professional, the ophthalmologist must navigate a complex landscape characterized by linguistic diversity, socioeconomic disparities, and systemic healthcare pressures. By embracing a holistic approach that integrates clinical excellence with cultural competence and collaborative care models, ophthalmologists can significantly improve outcomes for patients in this vibrant Canadian city.</w:t>
      </w:r>
    </w:p>
    <w:p>
      <w:pPr>
        <w:pStyle w:val="BodyText"/>
      </w:pPr>
      <w:r>
        <w:t xml:space="preserve">Future research should focus on quantifying the impact of bilingual care initiatives and evaluating the effectiveness of tele-ophthalmology in reducing wait times. Ultimately, strengthening the position of the ophthalmologist within the broader healthcare network is essential for sustaining eye health services in Canada Montreal for generations to come.</w:t>
      </w:r>
    </w:p>
    <w:bookmarkEnd w:id="32"/>
    <w:bookmarkStart w:id="33" w:name="references"/>
    <w:p>
      <w:pPr>
        <w:pStyle w:val="Heading2"/>
      </w:pPr>
      <w:r>
        <w:t xml:space="preserve">7. References</w:t>
      </w:r>
    </w:p>
    <w:p>
      <w:pPr>
        <w:numPr>
          <w:ilvl w:val="0"/>
          <w:numId w:val="1002"/>
        </w:numPr>
        <w:pStyle w:val="Compact"/>
      </w:pPr>
      <w:r>
        <w:t xml:space="preserve">Bélanger, M., &amp; Tremblay, J. (2021). "Healthcare Access for Immigrants in Quebec: A Case Study of Montreal." *Canadian Journal of Public Health*.</w:t>
      </w:r>
    </w:p>
    <w:p>
      <w:pPr>
        <w:numPr>
          <w:ilvl w:val="0"/>
          <w:numId w:val="1002"/>
        </w:numPr>
        <w:pStyle w:val="Compact"/>
      </w:pPr>
      <w:r>
        <w:t xml:space="preserve">Canadian Ophthalmological Society. (2023). "Annual Report on Cataract Surgery Wait Times in Canada."</w:t>
      </w:r>
    </w:p>
    <w:p>
      <w:pPr>
        <w:numPr>
          <w:ilvl w:val="0"/>
          <w:numId w:val="1002"/>
        </w:numPr>
        <w:pStyle w:val="Compact"/>
      </w:pPr>
      <w:r>
        <w:t xml:space="preserve">Régie de l'assurance maladie du Québec (RAMQ). (2022). "Statistics on Ophthalmological Services Utilization."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Canada Montreal: Bridging Specialized Care and Public Health Integration</dc:title>
  <dc:creator/>
  <dc:language>en</dc:language>
  <cp:keywords/>
  <dcterms:created xsi:type="dcterms:W3CDTF">2026-07-29T18:19:18Z</dcterms:created>
  <dcterms:modified xsi:type="dcterms:W3CDTF">2026-07-29T18:19:18Z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