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Vision</w:t>
      </w:r>
      <w:r>
        <w:t xml:space="preserve"> </w:t>
      </w:r>
      <w:r>
        <w:t xml:space="preserve">Care</w:t>
      </w:r>
    </w:p>
    <w:bookmarkStart w:id="31" w:name="X9723d365cc9f365a188ca645752402d7e19a380"/>
    <w:p>
      <w:pPr>
        <w:pStyle w:val="Heading1"/>
      </w:pPr>
      <w:r>
        <w:t xml:space="preserve">The Evolving Role of the Ophthalmologist in Ethiopia Addis Ababa: Bridging the Gap in Vision Care</w:t>
      </w:r>
    </w:p>
    <w:p>
      <w:pPr>
        <w:pStyle w:val="FirstParagraph"/>
      </w:pPr>
      <w:r>
        <w:rPr>
          <w:bCs/>
          <w:b/>
        </w:rPr>
        <w:t xml:space="preserve">Author:</w:t>
      </w:r>
      <w:r>
        <w:t xml:space="preserve">[Placeholder Name], MD, PhD</w:t>
      </w:r>
      <w:r>
        <w:br/>
      </w:r>
      <w:r>
        <w:rPr>
          <w:bCs/>
          <w:b/>
        </w:rPr>
        <w:t xml:space="preserve">Institution:</w:t>
      </w:r>
      <w:r>
        <w:t xml:space="preserve"> </w:t>
      </w:r>
      <w:r>
        <w:t xml:space="preserve">Department of Ophthalmology, [Placeholder University/Hospital], Ethiopia Addis Ababa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Vision impairment remains a significant public health challenge in developing nations, particularly within the rapidly urbanizing contexts of Sub-Saharan Africa. This paper examines the critical role of the specialized ophthalmologist in addressing ocular morbidity in Ethiopia Addis Ababa. As one of the fastest-growing metropolitan areas on the continent, Addis Ababa presents a unique dichotomy between advanced medical infrastructure and persistent disparities in healthcare access. We analyze current epidemiological trends, including high rates of cataract-induced blindness and rising myopia among urban youth, while evaluating the logistical and educational challenges faced by ophthalmologists in this region. The study argues that strengthening the specialist workforce through targeted training, telemedicine integration, and policy advocacy is essential for achieving the World Health Organization’s goals for universal eye health in Ethiopia Addis Ababa.</w:t>
      </w:r>
    </w:p>
    <w:bookmarkEnd w:id="20"/>
    <w:bookmarkStart w:id="21" w:name="introduction"/>
    <w:p>
      <w:pPr>
        <w:pStyle w:val="Heading2"/>
      </w:pPr>
      <w:r>
        <w:t xml:space="preserve">1. Introduction</w:t>
      </w:r>
    </w:p>
    <w:p>
      <w:pPr>
        <w:pStyle w:val="FirstParagraph"/>
      </w:pPr>
      <w:r>
        <w:t xml:space="preserve">The preservation of sight is fundamental to individual quality of life and national economic productivity. In recent decades, the global medical community has recognized that preventable blindness constitutes a major barrier to sustainable development. Nowhere is this more pertinent than in Ethiopia Addis Ababa, where rapid demographic shifts are placing unprecedented strain on existing healthcare systems. While primary care frameworks have expanded across the nation, specialized care for complex ocular conditions remains concentrated within the capital city.</w:t>
      </w:r>
    </w:p>
    <w:p>
      <w:pPr>
        <w:pStyle w:val="BodyText"/>
      </w:pPr>
      <w:r>
        <w:t xml:space="preserve">The ophthalmologist serves as the frontline specialist in this battle against vision loss. However, in Ethiopia Addis Ababa, these specialists do not merely treat patients; they navigate a complex ecosystem of limited resources, cultural barriers, and infrastructure deficits. This conference paper aims to delineate the multifaceted responsibilities of the modern ophthalmologist operating within this specific geographic and socio-economic context. It seeks to highlight how strategic interventions by eye care specialists can yield disproportionate benefits for the broader population.</w:t>
      </w:r>
    </w:p>
    <w:bookmarkEnd w:id="21"/>
    <w:bookmarkStart w:id="22" w:name="Xad1e6fba8cf2f02ea77bdb1f9a78ba370593de4"/>
    <w:p>
      <w:pPr>
        <w:pStyle w:val="Heading2"/>
      </w:pPr>
      <w:r>
        <w:t xml:space="preserve">2. Epidemiological Landscape in Ethiopia Addis Ababa</w:t>
      </w:r>
    </w:p>
    <w:p>
      <w:pPr>
        <w:pStyle w:val="FirstParagraph"/>
      </w:pPr>
      <w:r>
        <w:t xml:space="preserve">To understand the urgency of specialized intervention, one must first appreciate the burden of disease. In Ethiopia Addis Ababa, cataracts remain the leading cause of blindness, accounting for a significant majority of visual impairment cases. This is largely due to an aging population and delayed access to surgical care in rural catchment areas that refer patients to urban centers like Addis Ababa.</w:t>
      </w:r>
    </w:p>
    <w:p>
      <w:pPr>
        <w:pStyle w:val="BodyText"/>
      </w:pPr>
      <w:r>
        <w:t xml:space="preserve">Furthermore, a new epidemiological transition is underway. As urbanization accelerates in Ethiopia Addis Ababa, lifestyle changes have led to a surge in non-communicable eye diseases. Myopia (nearsightedness) rates among school-aged children are climbing, driven by increased screen time and reduced outdoor activity. Additionally, diabetes mellitus is becoming increasingly prevalent, leading to a rise in diabetic retinopathy cases that require sophisticated screening and management tools often available only through ophthalmologist-led initiatives.</w:t>
      </w:r>
    </w:p>
    <w:bookmarkEnd w:id="22"/>
    <w:bookmarkStart w:id="26" w:name="X6a200efe719f3372482f932266ca14f68fc23de"/>
    <w:p>
      <w:pPr>
        <w:pStyle w:val="Heading2"/>
      </w:pPr>
      <w:r>
        <w:t xml:space="preserve">3. The Role of the Ophthalmologist: Beyond Surgery</w:t>
      </w:r>
    </w:p>
    <w:p>
      <w:pPr>
        <w:pStyle w:val="FirstParagraph"/>
      </w:pPr>
      <w:r>
        <w:t xml:space="preserve">The traditional view of an ophthalmologist is that of a surgeon performing cataract extractions. While surgical volume in Ethiopia Addis Ababa has increased significantly, the role has expanded considerably.</w:t>
      </w:r>
    </w:p>
    <w:bookmarkStart w:id="23" w:name="Xe38e1429685ce6fd0886381e548388efd4d6cde"/>
    <w:p>
      <w:pPr>
        <w:pStyle w:val="Heading3"/>
      </w:pPr>
      <w:r>
        <w:t xml:space="preserve">3.1 Diagnostic Expertise and Disease Management</w:t>
      </w:r>
    </w:p>
    <w:p>
      <w:pPr>
        <w:pStyle w:val="FirstParagraph"/>
      </w:pPr>
      <w:r>
        <w:t xml:space="preserve">Ophthalmologists are essential for diagnosing complex conditions that general practitioners may overlook. In Ethiopia Addis Ababa, where glaucoma is a leading cause of irreversible blindness, early detection is paramount. The ophthalmologist utilizes advanced diagnostic tools such as optical coherence tomography (OCT) and visual field testing to manage these diseases proactively.</w:t>
      </w:r>
    </w:p>
    <w:bookmarkEnd w:id="23"/>
    <w:bookmarkStart w:id="24" w:name="pediatric-ophthalmology-and-strabismus"/>
    <w:p>
      <w:pPr>
        <w:pStyle w:val="Heading3"/>
      </w:pPr>
      <w:r>
        <w:t xml:space="preserve">3.2 Pediatric Ophthalmology and Strabismus</w:t>
      </w:r>
    </w:p>
    <w:p>
      <w:pPr>
        <w:pStyle w:val="FirstParagraph"/>
      </w:pPr>
      <w:r>
        <w:t xml:space="preserve">Congenital eye conditions, including pediatric cataracts and strabismus (squint), require specialized surgical timing and management. The ophthalmologist plays a crucial role in preventing amblyopia (lazy eye) in children, thereby ensuring that the next generation of citizens in Ethiopia Addis Ababa does not suffer from preventable educational deficits caused by visual impairment.</w:t>
      </w:r>
    </w:p>
    <w:bookmarkEnd w:id="24"/>
    <w:bookmarkStart w:id="25" w:name="public-health-advocacy-and-screening"/>
    <w:p>
      <w:pPr>
        <w:pStyle w:val="Heading3"/>
      </w:pPr>
      <w:r>
        <w:t xml:space="preserve">3.3 Public Health Advocacy and Screening</w:t>
      </w:r>
    </w:p>
    <w:p>
      <w:pPr>
        <w:pStyle w:val="FirstParagraph"/>
      </w:pPr>
      <w:r>
        <w:t xml:space="preserve">In resource-limited settings, the ophthalmologist often assumes a public health role. This involves organizing community screening camps, educating primary care workers on referral protocols, and advocating for insurance coverage for eye care services within the national health framework of Ethiopia Addis Ababa.</w:t>
      </w:r>
    </w:p>
    <w:bookmarkEnd w:id="25"/>
    <w:bookmarkEnd w:id="26"/>
    <w:bookmarkStart w:id="27" w:name="challenges-facing-eye-care-specialists"/>
    <w:p>
      <w:pPr>
        <w:pStyle w:val="Heading2"/>
      </w:pPr>
      <w:r>
        <w:t xml:space="preserve">4. Challenges Facing Eye Care Specialists</w:t>
      </w:r>
    </w:p>
    <w:p>
      <w:pPr>
        <w:pStyle w:val="FirstParagraph"/>
      </w:pPr>
      <w:r>
        <w:t xml:space="preserve">Despite the growing demand, ophthalmologists in Ethiopia Addis Ababa face substantial hurdles. The ratio of ophthalmologists to patients remains low compared to international standards. This shortage leads to long waiting times for surgical procedures, causing patient deterioration and increased societal costs.</w:t>
      </w:r>
    </w:p>
    <w:p>
      <w:pPr>
        <w:pStyle w:val="BodyText"/>
      </w:pPr>
      <w:r>
        <w:rPr>
          <w:bCs/>
          <w:b/>
        </w:rPr>
        <w:t xml:space="preserve">4.1 Infrastructure and Supply Chain</w:t>
      </w:r>
      <w:r>
        <w:br/>
      </w:r>
      <w:r>
        <w:t xml:space="preserve">Reliable electricity and water supply are prerequisites for operating modern ophthalmic equipment such as phacoemulsification machines. In Ethiopia Addis Ababa, intermittent power outages can disrupt surgeries and damage sensitive equipment. Additionally, the importation of surgical consumables like intraocular lenses (IOLs) is subject to regulatory delays and foreign currency shortages.</w:t>
      </w:r>
    </w:p>
    <w:p>
      <w:pPr>
        <w:pStyle w:val="BodyText"/>
      </w:pPr>
      <w:r>
        <w:rPr>
          <w:bCs/>
          <w:b/>
        </w:rPr>
        <w:t xml:space="preserve">4.2 Training and Retention</w:t>
      </w:r>
      <w:r>
        <w:br/>
      </w:r>
      <w:r>
        <w:t xml:space="preserve">While training programs for ophthalmology residents exist in Ethiopia Addis Ababa, post-graduate fellowship opportunities in sub-specialties like retinal surgery or cornea are limited. This often leads to a "brain drain," where highly trained specialists seek opportunities abroad. Furthermore, burnout among existing staff due to high patient loads is a growing concern.</w:t>
      </w:r>
    </w:p>
    <w:bookmarkEnd w:id="27"/>
    <w:bookmarkStart w:id="28" w:name="X30169f6ab7af7cbcf6e94d27dfe37a34d3a503f"/>
    <w:p>
      <w:pPr>
        <w:pStyle w:val="Heading2"/>
      </w:pPr>
      <w:r>
        <w:t xml:space="preserve">5. Strategic Interventions and Future Directions</w:t>
      </w:r>
    </w:p>
    <w:p>
      <w:pPr>
        <w:pStyle w:val="FirstParagraph"/>
      </w:pPr>
      <w:r>
        <w:t xml:space="preserve">To sustain the progress made by ophthalmologists in Ethiopia Addis Ababa, a multi-pronged approach is required.</w:t>
      </w:r>
    </w:p>
    <w:p>
      <w:pPr>
        <w:numPr>
          <w:ilvl w:val="0"/>
          <w:numId w:val="1001"/>
        </w:numPr>
        <w:pStyle w:val="Compact"/>
      </w:pPr>
      <w:r>
        <w:rPr>
          <w:bCs/>
          <w:b/>
        </w:rPr>
        <w:t xml:space="preserve">Tech-Driven Solutions:</w:t>
      </w:r>
      <w:r>
        <w:t xml:space="preserve">The integration of tele-ophthalmology can extend the reach of specialists. By connecting peripheral clinics with central hospitals in Ethiopia Addis Ababa, ophthalmologists can review images and provide diagnostic guidance without physical presence, maximizing their efficiency.</w:t>
      </w:r>
    </w:p>
    <w:p>
      <w:pPr>
        <w:numPr>
          <w:ilvl w:val="0"/>
          <w:numId w:val="1001"/>
        </w:numPr>
        <w:pStyle w:val="Compact"/>
      </w:pPr>
      <w:r>
        <w:rPr>
          <w:bCs/>
          <w:b/>
        </w:rPr>
        <w:t xml:space="preserve">Task Shifting and Team Care:</w:t>
      </w:r>
      <w:r>
        <w:t xml:space="preserve">Ophthalmologists should lead multidisciplinary teams that include optometrists, orthoptists, and eye nurses. This team-based model allows the ophthalmologist to focus on complex cases while delegating routine screenings and follow-ups to allied health professionals.</w:t>
      </w:r>
    </w:p>
    <w:p>
      <w:pPr>
        <w:numPr>
          <w:ilvl w:val="0"/>
          <w:numId w:val="1001"/>
        </w:numPr>
        <w:pStyle w:val="Compact"/>
      </w:pPr>
      <w:r>
        <w:rPr>
          <w:bCs/>
          <w:b/>
        </w:rPr>
        <w:t xml:space="preserve">Local Manufacturing and Policy:</w:t>
      </w:r>
      <w:r>
        <w:t xml:space="preserve">Advocacy for local assembly of basic optical devices can reduce costs. Government policies in Ethiopia Addis Ababa must prioritize eye health funding, ensuring that essential medicines and supplies are subsidized.</w:t>
      </w:r>
    </w:p>
    <w:bookmarkEnd w:id="28"/>
    <w:bookmarkStart w:id="29" w:name="conclusion"/>
    <w:p>
      <w:pPr>
        <w:pStyle w:val="Heading2"/>
      </w:pPr>
      <w:r>
        <w:t xml:space="preserve">6. Conclusion</w:t>
      </w:r>
    </w:p>
    <w:p>
      <w:pPr>
        <w:pStyle w:val="FirstParagraph"/>
      </w:pPr>
      <w:r>
        <w:t xml:space="preserve">The ophthalmologist stands at the forefront of vision preservation in Ethiopia Addis Ababa. Their work is not limited to the operating theater but extends into education, policy, and community engagement. As Ethiopia Addis Ababa continues its trajectory toward economic development, ensuring a healthy visual workforce is an economic imperative. By addressing infrastructure gaps, enhancing training capacity, and leveraging technology we can empower ophthalmologists to serve the growing population more effectively.</w:t>
      </w:r>
    </w:p>
    <w:p>
      <w:pPr>
        <w:pStyle w:val="BodyText"/>
      </w:pPr>
      <w:r>
        <w:t xml:space="preserve">It is incumbent upon international partners, local government bodies, and academic institutions to collaborate in supporting these specialists. Only through a concerted effort can we ensure that the right to sight is realized for every citizen residing in Ethiopia Addis Ababa. The future of eye care here depends on strengthening the specialized cadre of ophthalmologists who are dedicated to turning blindness into vision.</w:t>
      </w:r>
    </w:p>
    <w:bookmarkEnd w:id="29"/>
    <w:bookmarkStart w:id="30" w:name="references"/>
    <w:p>
      <w:pPr>
        <w:pStyle w:val="Heading2"/>
      </w:pPr>
      <w:r>
        <w:t xml:space="preserve">References</w:t>
      </w:r>
    </w:p>
    <w:p>
      <w:pPr>
        <w:numPr>
          <w:ilvl w:val="0"/>
          <w:numId w:val="1002"/>
        </w:numPr>
        <w:pStyle w:val="Compact"/>
      </w:pPr>
      <w:r>
        <w:t xml:space="preserve">Taye, B., et al. (2021). "Burden of Eye Diseases in Ethiopia: A Systematic Review." *Ethiopian Journal of Health Sciences*.</w:t>
      </w:r>
    </w:p>
    <w:p>
      <w:pPr>
        <w:numPr>
          <w:ilvl w:val="0"/>
          <w:numId w:val="1002"/>
        </w:numPr>
        <w:pStyle w:val="Compact"/>
      </w:pPr>
      <w:r>
        <w:t xml:space="preserve">Mekuria, G., &amp; Kefale, T. (2019). "Cataract Surgical Service Delivery in Urban Ethiopia: Challenges and Opportunities." *African Vision and Eye Health*.</w:t>
      </w:r>
    </w:p>
    <w:p>
      <w:pPr>
        <w:numPr>
          <w:ilvl w:val="0"/>
          <w:numId w:val="1002"/>
        </w:numPr>
        <w:pStyle w:val="Compact"/>
      </w:pPr>
      <w:r>
        <w:t xml:space="preserve">World Health Organization. (2021). "Atlas on Universal Eye Health Coverage." Geneva: WHO.</w:t>
      </w:r>
    </w:p>
    <w:p>
      <w:pPr>
        <w:numPr>
          <w:ilvl w:val="0"/>
          <w:numId w:val="1002"/>
        </w:numPr>
        <w:pStyle w:val="Compact"/>
      </w:pPr>
      <w:r>
        <w:t xml:space="preserve">Addis Ababa City Administration Health Bureau. (2023). "Annual Urban Healthcare Statistics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Ethiopia Addis Ababa: Bridging the Gap in Vision Care</dc:title>
  <dc:creator/>
  <dc:language>en</dc:language>
  <cp:keywords/>
  <dcterms:created xsi:type="dcterms:W3CDTF">2026-07-29T16:59:29Z</dcterms:created>
  <dcterms:modified xsi:type="dcterms:W3CDTF">2026-07-29T16:59:29Z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