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Ghana</w:t>
      </w:r>
      <w:r>
        <w:t xml:space="preserve"> </w:t>
      </w:r>
      <w:r>
        <w:t xml:space="preserve">Accra:</w:t>
      </w:r>
      <w:r>
        <w:t xml:space="preserve"> </w:t>
      </w:r>
      <w:r>
        <w:t xml:space="preserve">Addressing</w:t>
      </w:r>
      <w:r>
        <w:t xml:space="preserve"> </w:t>
      </w:r>
      <w:r>
        <w:t xml:space="preserve">Burdens</w:t>
      </w:r>
      <w:r>
        <w:t xml:space="preserve"> </w:t>
      </w:r>
      <w:r>
        <w:t xml:space="preserve">of</w:t>
      </w:r>
      <w:r>
        <w:t xml:space="preserve"> </w:t>
      </w:r>
      <w:r>
        <w:t xml:space="preserve">Disease</w:t>
      </w:r>
      <w:r>
        <w:t xml:space="preserve"> </w:t>
      </w:r>
      <w:r>
        <w:t xml:space="preserve">and</w:t>
      </w:r>
      <w:r>
        <w:t xml:space="preserve"> </w:t>
      </w:r>
      <w:r>
        <w:t xml:space="preserve">Systemic</w:t>
      </w:r>
      <w:r>
        <w:t xml:space="preserve"> </w:t>
      </w:r>
      <w:r>
        <w:t xml:space="preserve">Challenges</w:t>
      </w:r>
    </w:p>
    <w:bookmarkStart w:id="28" w:name="X98550657e41bc9e15dcd99b5fa2e0f1862d0e05"/>
    <w:p>
      <w:pPr>
        <w:pStyle w:val="Heading1"/>
      </w:pPr>
      <w:r>
        <w:t xml:space="preserve">The Evolving Role of the Ophthalmologist in Ghana Accra: Addressing Burdens of Disease and Systemic Challenges</w:t>
      </w:r>
    </w:p>
    <w:p>
      <w:pPr>
        <w:pStyle w:val="FirstParagraph"/>
      </w:pPr>
      <w:r>
        <w:rPr>
          <w:bCs/>
          <w:b/>
        </w:rPr>
        <w:t xml:space="preserve">Author:</w:t>
      </w:r>
      <w:r>
        <w:t xml:space="preserve">[Your Name/Title]</w:t>
      </w:r>
    </w:p>
    <w:p>
      <w:pPr>
        <w:pStyle w:val="BodyText"/>
      </w:pPr>
      <w:r>
        <w:br/>
      </w:r>
    </w:p>
    <w:bookmarkStart w:id="20" w:name="abstract"/>
    <w:p>
      <w:pPr>
        <w:pStyle w:val="Heading3"/>
      </w:pPr>
      <w:r>
        <w:t xml:space="preserve">Abstract</w:t>
      </w:r>
    </w:p>
    <w:p>
      <w:pPr>
        <w:pStyle w:val="FirstParagraph"/>
      </w:pPr>
      <w:r>
        <w:t xml:space="preserve">This conference paper examines the critical position of the Ophthalmologist within the healthcare infrastructure of Ghana Accra. As urbanization accelerates in Ghana's capital, the epidemiological landscape is shifting from predominantly infectious causes to a dual burden of cataract and non-communicable eye diseases (NCDs), particularly diabetic retinopathy and glaucoma. This study highlights the indispensable role of the Ophthalmologist in navigating these complexities. It discusses current challenges regarding resource allocation, training pipelines, and accessibility while proposing strategic frameworks for integrating comprehensive ophthalmic care into national health policies. The findings suggest that strengthening the capacity of the Ophthalmologist is not merely a clinical necessity but a socio-economic imperative for Ghana Accra.</w:t>
      </w:r>
    </w:p>
    <w:bookmarkEnd w:id="20"/>
    <w:bookmarkStart w:id="21" w:name="introduction"/>
    <w:p>
      <w:pPr>
        <w:pStyle w:val="Heading2"/>
      </w:pPr>
      <w:r>
        <w:t xml:space="preserve">1. Introduction</w:t>
      </w:r>
    </w:p>
    <w:p>
      <w:pPr>
        <w:pStyle w:val="FirstParagraph"/>
      </w:pPr>
      <w:r>
        <w:t xml:space="preserve">The city of Ghana Accra stands as a beacon of economic growth and cultural vitality in West Africa. However, this rapid urbanization presents significant public health challenges, particularly concerning visual impairment and blindness. While global trends indicate a transition toward age-related eye conditions, the reality on the ground is complex. In this context, the</w:t>
      </w:r>
      <w:r>
        <w:t xml:space="preserve"> </w:t>
      </w:r>
      <w:r>
        <w:rPr>
          <w:bCs/>
          <w:b/>
        </w:rPr>
        <w:t xml:space="preserve">Ophthalmologist</w:t>
      </w:r>
      <w:r>
        <w:t xml:space="preserve"> </w:t>
      </w:r>
      <w:r>
        <w:t xml:space="preserve">emerges not just as a surgeon of last resort but as a primary care provider in vision health.</w:t>
      </w:r>
    </w:p>
    <w:p>
      <w:pPr>
        <w:pStyle w:val="BodyText"/>
      </w:pPr>
      <w:r>
        <w:t xml:space="preserve">Ghana Accra serves as the central hub for specialized medical referrals in West Africa. Consequently, hospitals and private clinics within Ghana Accra face an influx of patients from surrounding regions seeking advanced care. This paper argues that the effective deployment and support of the Ophthalmologist are pivotal to managing this load. Without a robust cadre of specialists, the health system risks collapsing under the weight of preventable blindness and unmanaged chronic conditions affecting vision.</w:t>
      </w:r>
    </w:p>
    <w:bookmarkEnd w:id="21"/>
    <w:bookmarkStart w:id="22" w:name="the-epidemiological-shift-in-ghana-accra"/>
    <w:p>
      <w:pPr>
        <w:pStyle w:val="Heading2"/>
      </w:pPr>
      <w:r>
        <w:t xml:space="preserve">2. The Epidemiological Shift in Ghana Accra</w:t>
      </w:r>
    </w:p>
    <w:p>
      <w:pPr>
        <w:pStyle w:val="FirstParagraph"/>
      </w:pPr>
      <w:r>
        <w:t xml:space="preserve">Historically, eye health initiatives in Ghana focused heavily on trachoma and childhood blindness. While these issues remain relevant, the demographic profile of patients presenting to ophthalmic centers in Ghana Accra has changed dramatically. The rise of non-communicable diseases (NCDs) such as diabetes and hypertension has led to a surge in diabetic retinopathy and hypertensive retinopathy.</w:t>
      </w:r>
    </w:p>
    <w:p>
      <w:pPr>
        <w:pStyle w:val="BodyText"/>
      </w:pPr>
      <w:r>
        <w:t xml:space="preserve">For the practicing Ophthalmologist, this shift requires a move beyond cataract extraction techniques to include management of complex posterior segment diseases. In Ghana Accra, where lifestyle changes have contributed to higher rates of metabolic disorders, the demand for screening and early intervention is skyrocketing. The inability to manage these conditions effectively leads to irreversible vision loss, placing an immense burden on social welfare systems and reducing the productivity of the workforce in Ghana Accra.</w:t>
      </w:r>
    </w:p>
    <w:bookmarkEnd w:id="22"/>
    <w:bookmarkStart w:id="23" w:name="X7a42079ed04ddd2955f9a0a61ed0c2e5a5df838"/>
    <w:p>
      <w:pPr>
        <w:pStyle w:val="Heading2"/>
      </w:pPr>
      <w:r>
        <w:t xml:space="preserve">3. Challenges Facing Ophthalmic Care in Ghana Accra</w:t>
      </w:r>
    </w:p>
    <w:p>
      <w:pPr>
        <w:pStyle w:val="FirstParagraph"/>
      </w:pPr>
      <w:r>
        <w:t xml:space="preserve">The role of the Ophthalmologist is complicated by systemic constraints. First, there is a significant shortage of specialists relative to the population size. Although Ghana Accra hosts the majority of specialized medical institutions, rural areas remain underserved. The urban concentration in Ghana Accra creates a bottleneck where waiting times for surgeries can be excessively long.</w:t>
      </w:r>
    </w:p>
    <w:p>
      <w:pPr>
        <w:pStyle w:val="BodyText"/>
      </w:pPr>
      <w:r>
        <w:t xml:space="preserve">Secondly, equipment availability remains inconsistent. Advanced diagnostic tools such as Optical Coherence Tomography (OCT) and wide-field retinal cameras are available in select private facilities and major teaching hospitals in Ghana Accra but are inaccessible to the general public due to high costs. Ophthalmologists often operate with limited diagnostic data, complicating treatment plans for complex cases.</w:t>
      </w:r>
    </w:p>
    <w:p>
      <w:pPr>
        <w:pStyle w:val="BodyText"/>
      </w:pPr>
      <w:r>
        <w:t xml:space="preserve">Thirdly, there is a lack of integrated primary eye care. Many patients do not seek help until their vision is severely impaired. The Ophthalmologist frequently acts as the first point of contact for undiagnosed systemic diseases manifesting in the eye, highlighting a gap in community health outreach.</w:t>
      </w:r>
    </w:p>
    <w:bookmarkEnd w:id="23"/>
    <w:bookmarkStart w:id="24" w:name="X7efccc68dea85071c4c34773da35ec89f1059c3"/>
    <w:p>
      <w:pPr>
        <w:pStyle w:val="Heading2"/>
      </w:pPr>
      <w:r>
        <w:t xml:space="preserve">4. The Strategic Role of the Ophthalmologist</w:t>
      </w:r>
    </w:p>
    <w:p>
      <w:pPr>
        <w:pStyle w:val="FirstParagraph"/>
      </w:pPr>
      <w:r>
        <w:t xml:space="preserve">To address these issues, the function of the Ophthalmologist must be redefined from purely surgical intervention to holistic management and advocacy. In Ghana Accra, Ophthalmologists play a crucial role in:</w:t>
      </w:r>
    </w:p>
    <w:p>
      <w:pPr>
        <w:numPr>
          <w:ilvl w:val="0"/>
          <w:numId w:val="1001"/>
        </w:numPr>
        <w:pStyle w:val="Compact"/>
      </w:pPr>
      <w:r>
        <w:rPr>
          <w:bCs/>
          <w:b/>
        </w:rPr>
        <w:t xml:space="preserve">Surgical Excellence:</w:t>
      </w:r>
      <w:r>
        <w:t xml:space="preserve"> </w:t>
      </w:r>
      <w:r>
        <w:t xml:space="preserve">Performing high-volume cataract surgeries efficiently while maintaining safety standards is the immediate priority.</w:t>
      </w:r>
    </w:p>
    <w:p>
      <w:pPr>
        <w:numPr>
          <w:ilvl w:val="0"/>
          <w:numId w:val="1001"/>
        </w:numPr>
        <w:pStyle w:val="Compact"/>
      </w:pPr>
      <w:r>
        <w:rPr>
          <w:bCs/>
          <w:b/>
        </w:rPr>
        <w:t xml:space="preserve">NCD Management:</w:t>
      </w:r>
      <w:r>
        <w:t xml:space="preserve"> </w:t>
      </w:r>
      <w:r>
        <w:t xml:space="preserve">Collaborating with endocrinologists and general practitioners to screen for diabetic retinopathy during routine diabetes check-ups. This integrated approach is vital in Ghana Accra’s growing healthcare ecosystem.</w:t>
      </w:r>
    </w:p>
    <w:p>
      <w:pPr>
        <w:numPr>
          <w:ilvl w:val="0"/>
          <w:numId w:val="1001"/>
        </w:numPr>
        <w:pStyle w:val="Compact"/>
      </w:pPr>
      <w:r>
        <w:rPr>
          <w:bCs/>
          <w:b/>
        </w:rPr>
        <w:t xml:space="preserve">Education and Training:</w:t>
      </w:r>
      <w:r>
        <w:t xml:space="preserve"> </w:t>
      </w:r>
      <w:r>
        <w:t xml:space="preserve">Ophthalmologists are responsible for training optometrists, ophthalmic nurses, and medical students. Strengthening this educational pipeline ensures sustainability.</w:t>
      </w:r>
    </w:p>
    <w:p>
      <w:pPr>
        <w:numPr>
          <w:ilvl w:val="0"/>
          <w:numId w:val="1001"/>
        </w:numPr>
        <w:pStyle w:val="Compact"/>
      </w:pPr>
      <w:r>
        <w:rPr>
          <w:bCs/>
          <w:b/>
        </w:rPr>
        <w:t xml:space="preserve">Patient Advocacy:</w:t>
      </w:r>
    </w:p>
    <w:p>
      <w:pPr>
        <w:numPr>
          <w:ilvl w:val="0"/>
          <w:numId w:val="1000"/>
        </w:numPr>
        <w:pStyle w:val="Compact"/>
      </w:pPr>
      <w:r>
        <w:t xml:space="preserve">Ophthalmologists must advocate for policy changes that include eye health in the National Health Insurance Scheme (NHIS) to improve affordability for residents of Ghana Accra and beyond.</w:t>
      </w:r>
    </w:p>
    <w:bookmarkEnd w:id="24"/>
    <w:bookmarkStart w:id="25" w:name="recommendations-for-policy-and-practice"/>
    <w:p>
      <w:pPr>
        <w:pStyle w:val="Heading2"/>
      </w:pPr>
      <w:r>
        <w:t xml:space="preserve">5. Recommendations for Policy and Practice</w:t>
      </w:r>
    </w:p>
    <w:p>
      <w:pPr>
        <w:pStyle w:val="FirstParagraph"/>
      </w:pPr>
      <w:r>
        <w:t xml:space="preserve">To support the Ophthalmologist in Ghana Accra, several strategic actions are recommended:</w:t>
      </w:r>
    </w:p>
    <w:p>
      <w:pPr>
        <w:pStyle w:val="BodyText"/>
      </w:pPr>
      <w:r>
        <w:rPr>
          <w:bCs/>
          <w:b/>
        </w:rPr>
        <w:t xml:space="preserve">A. Decentralization of Care:</w:t>
      </w:r>
      <w:r>
        <w:br/>
      </w:r>
      <w:r>
        <w:t xml:space="preserve">While Ghana Accra is the hub, satellite clinics should be established to reduce congestion. Tele-ophthalmology can link specialists in Ghana Accra with primary care centers in surrounding districts, allowing for remote screening and triage.</w:t>
      </w:r>
    </w:p>
    <w:p>
      <w:pPr>
        <w:pStyle w:val="BodyText"/>
      </w:pPr>
      <w:r>
        <w:rPr>
          <w:bCs/>
          <w:b/>
        </w:rPr>
        <w:t xml:space="preserve">B. Investment in Infrastructure:</w:t>
      </w:r>
      <w:r>
        <w:br/>
      </w:r>
      <w:r>
        <w:t xml:space="preserve">Public-private partnerships are needed to provide affordable access to diagnostic technology. The government should incentivize the procurement of essential ophthalmic equipment for public hospitals.</w:t>
      </w:r>
    </w:p>
    <w:p>
      <w:pPr>
        <w:pStyle w:val="BodyText"/>
      </w:pPr>
      <w:r>
        <w:rPr>
          <w:bCs/>
          <w:b/>
        </w:rPr>
        <w:t xml:space="preserve">C. Expanded Training Programs:</w:t>
      </w:r>
      <w:r>
        <w:br/>
      </w:r>
      <w:r>
        <w:t xml:space="preserve">Increasing residency slots for ophthalmology training is essential to meet the growing demand. Additionally, continuous professional development workshops should be mandated to keep Ophthalmologists updated on global best practices.</w:t>
      </w:r>
    </w:p>
    <w:p>
      <w:pPr>
        <w:pStyle w:val="BodyText"/>
      </w:pPr>
      <w:r>
        <w:rPr>
          <w:bCs/>
          <w:b/>
        </w:rPr>
        <w:t xml:space="preserve">D. Community Engagement:</w:t>
      </w:r>
      <w:r>
        <w:br/>
      </w:r>
      <w:r>
        <w:t xml:space="preserve">Awareness campaigns about eye health and NCDs must be intensified in Ghana Accra, targeting high-risk populations such as the elderly and diabetics.</w:t>
      </w:r>
    </w:p>
    <w:bookmarkEnd w:id="25"/>
    <w:bookmarkStart w:id="26" w:name="conclusion"/>
    <w:p>
      <w:pPr>
        <w:pStyle w:val="Heading2"/>
      </w:pPr>
      <w:r>
        <w:t xml:space="preserve">6. Conclusion</w:t>
      </w:r>
    </w:p>
    <w:p>
      <w:pPr>
        <w:pStyle w:val="FirstParagraph"/>
      </w:pPr>
      <w:r>
        <w:t xml:space="preserve">The Ophthalmologist is a cornerstone of modern healthcare in Ghana Accra. As the city continues to grow, the complexity of eye diseases will only increase. It is imperative that stakeholders recognize the multifaceted role of the Ophthalmologist—not just as a surgeon, but as a leader in public health, education, and policy advocacy. By addressing systemic challenges and investing in human capital and infrastructure, Ghana Accra can ensure that its residents enjoy optimal visual health. The future of eye care in Ghana relies heavily on empowering the Ophthalmologist to lead this transformative journey.</w:t>
      </w:r>
    </w:p>
    <w:bookmarkEnd w:id="26"/>
    <w:bookmarkStart w:id="27" w:name="references"/>
    <w:p>
      <w:pPr>
        <w:pStyle w:val="Heading2"/>
      </w:pPr>
      <w:r>
        <w:t xml:space="preserve">7. References</w:t>
      </w:r>
    </w:p>
    <w:p>
      <w:pPr>
        <w:numPr>
          <w:ilvl w:val="0"/>
          <w:numId w:val="1002"/>
        </w:numPr>
        <w:pStyle w:val="Compact"/>
      </w:pPr>
      <w:r>
        <w:t xml:space="preserve">Ghana Health Service Annual Report (2023): Trends in Non-Communicable Diseases in Urban Centers.</w:t>
      </w:r>
    </w:p>
    <w:p>
      <w:pPr>
        <w:numPr>
          <w:ilvl w:val="0"/>
          <w:numId w:val="1002"/>
        </w:numPr>
        <w:pStyle w:val="Compact"/>
      </w:pPr>
      <w:r>
        <w:t xml:space="preserve">African Journal of Ophthalmology: "Challenges in Accessing Eye Care Services in Accra."</w:t>
      </w:r>
    </w:p>
    <w:p>
      <w:pPr>
        <w:numPr>
          <w:ilvl w:val="0"/>
          <w:numId w:val="1002"/>
        </w:numPr>
        <w:pStyle w:val="Compact"/>
      </w:pPr>
      <w:r>
        <w:t xml:space="preserve">World Health Organization Global Data on Blindness (2024): Regional Analysis of West Africa.</w:t>
      </w:r>
    </w:p>
    <w:p>
      <w:pPr>
        <w:numPr>
          <w:ilvl w:val="0"/>
          <w:numId w:val="1002"/>
        </w:numPr>
        <w:pStyle w:val="Compact"/>
      </w:pPr>
      <w:r>
        <w:t xml:space="preserve">National Health Insurance Authority Ghana: Claims Data Analysis for Ophthalmic Procedures.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Ghana Accra: Addressing Burdens of Disease and Systemic Challenges</dc:title>
  <dc:creator/>
  <dc:language>en</dc:language>
  <cp:keywords/>
  <dcterms:created xsi:type="dcterms:W3CDTF">2026-07-29T13:07:20Z</dcterms:created>
  <dcterms:modified xsi:type="dcterms:W3CDTF">2026-07-29T13:07:20Z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