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Contemporary</w:t>
      </w:r>
      <w:r>
        <w:t xml:space="preserve"> </w:t>
      </w:r>
      <w:r>
        <w:t xml:space="preserve">Healthcare:</w:t>
      </w:r>
      <w:r>
        <w:t xml:space="preserve"> </w:t>
      </w:r>
      <w:r>
        <w:t xml:space="preserve">A</w:t>
      </w:r>
      <w:r>
        <w:t xml:space="preserve"> </w:t>
      </w:r>
      <w:r>
        <w:t xml:space="preserve">Perspective</w:t>
      </w:r>
      <w:r>
        <w:t xml:space="preserve"> </w:t>
      </w:r>
      <w:r>
        <w:t xml:space="preserve">from</w:t>
      </w:r>
      <w:r>
        <w:t xml:space="preserve"> </w:t>
      </w:r>
      <w:r>
        <w:t xml:space="preserve">Italy</w:t>
      </w:r>
      <w:r>
        <w:t xml:space="preserve"> </w:t>
      </w:r>
      <w:r>
        <w:t xml:space="preserve">Naples</w:t>
      </w:r>
    </w:p>
    <w:bookmarkStart w:id="29" w:name="Xa600897e5be21ce14b59fbb83379f5ca624a693"/>
    <w:p>
      <w:pPr>
        <w:pStyle w:val="Heading1"/>
      </w:pPr>
      <w:r>
        <w:t xml:space="preserve">The Evolving Role of the Ophthalmologist in Contemporary Healthcare: A Perspective from Italy Naples</w:t>
      </w:r>
    </w:p>
    <w:p>
      <w:pPr>
        <w:pStyle w:val="FirstParagraph"/>
      </w:pPr>
      <w:r>
        <w:rPr>
          <w:bCs/>
          <w:b/>
        </w:rPr>
        <w:t xml:space="preserve">Presentation at the International Medical Conference on Vision Sciences and Public Health</w:t>
      </w:r>
      <w:r>
        <w:br/>
      </w:r>
      <w:r>
        <w:rPr>
          <w:bCs/>
          <w:b/>
        </w:rPr>
        <w:t xml:space="preserve">Location: Conference Hall, University of Naples Federico II</w:t>
      </w:r>
      <w:r>
        <w:br/>
      </w:r>
      <w:r>
        <w:rPr>
          <w:bCs/>
          <w:b/>
        </w:rPr>
        <w:t xml:space="preserve">Date: October 2023</w:t>
      </w:r>
    </w:p>
    <w:p>
      <w:r>
        <w:pict>
          <v:rect style="width:0;height:1.5pt" o:hralign="center" o:hrstd="t" o:hr="t"/>
        </w:pict>
      </w:r>
    </w:p>
    <w:bookmarkStart w:id="20" w:name="abstract"/>
    <w:p>
      <w:pPr>
        <w:pStyle w:val="Heading3"/>
      </w:pPr>
      <w:r>
        <w:t xml:space="preserve">Abstract</w:t>
      </w:r>
    </w:p>
    <w:p>
      <w:pPr>
        <w:pStyle w:val="FirstParagraph"/>
      </w:pPr>
      <w:r>
        <w:t xml:space="preserve">The field of ophthalmology is undergoing a paradigm shift, driven by technological advancements, an aging demographic, and the increasing prevalence of systemic diseases such as diabetes. This paper examines the critical role of the modern ophthalmologist within the specific socio-economic and cultural context of Italy Naples. By analyzing local healthcare structures, patient demographics in Naples, and emerging treatment modalities such as telemedicine and genetic therapy, we argue that the ophthalmologist is not merely a surgeon or clinician but a central pillar in public health strategy. The unique challenges faced by healthcare providers in Italy Naples highlight the need for specialized training and interdisciplinary collaboration.</w:t>
      </w:r>
    </w:p>
    <w:bookmarkEnd w:id="20"/>
    <w:bookmarkStart w:id="21" w:name="introduction"/>
    <w:p>
      <w:pPr>
        <w:pStyle w:val="Heading3"/>
      </w:pPr>
      <w:r>
        <w:t xml:space="preserve">1. Introduction</w:t>
      </w:r>
    </w:p>
    <w:p>
      <w:pPr>
        <w:pStyle w:val="FirstParagraph"/>
      </w:pPr>
      <w:r>
        <w:t xml:space="preserve">Vision is one of the most vital senses, impacting quality of life, independence, and economic productivity globally. In recent decades, the role of the ophthalmologist has expanded significantly beyond traditional surgical interventions for cataracts and refractive errors. Today’s ophthalmologist must navigate a complex landscape involving chronic disease management, genetic diagnostics, and digital health integration.</w:t>
      </w:r>
    </w:p>
    <w:p>
      <w:pPr>
        <w:pStyle w:val="BodyText"/>
      </w:pPr>
      <w:r>
        <w:t xml:space="preserve">This paper focuses specifically on Italy Naples, a city rich in history but facing distinct healthcare challenges. As a major urban center with high population density and significant socioeconomic disparities compared to other parts of Northern Europe, Naples presents a unique case study for understanding how an ophthalmologist must adapt their practice to serve diverse patient populations effectively.</w:t>
      </w:r>
    </w:p>
    <w:bookmarkEnd w:id="21"/>
    <w:bookmarkStart w:id="22" w:name="Xf09e389241ef23e3b8e0c95cb764a452e3986d8"/>
    <w:p>
      <w:pPr>
        <w:pStyle w:val="Heading3"/>
      </w:pPr>
      <w:r>
        <w:t xml:space="preserve">2. The Demographic and Epidemiological Context in Italy Naples</w:t>
      </w:r>
    </w:p>
    <w:p>
      <w:pPr>
        <w:pStyle w:val="FirstParagraph"/>
      </w:pPr>
      <w:r>
        <w:t xml:space="preserve">Naples, located in the Campania region of Southern Italy, has one of the highest concentrations of elderly citizens in Europe. This demographic trend has a direct correlation with the rising prevalence of age-related macular degeneration (AMD), glaucoma, and diabetic retinopathy. For an ophthalmologist practicing in this region, these conditions are not rare anomalies but daily realities requiring long-term management strategies.</w:t>
      </w:r>
    </w:p>
    <w:p>
      <w:pPr>
        <w:pStyle w:val="BodyText"/>
      </w:pPr>
      <w:r>
        <w:t xml:space="preserve">Furthermore, Southern Italy has historically shown higher rates of diabetes mellitus compared to the national average. The intersection of diabetes and ocular health places a heavy burden on local ophthalmologists. In Italy Naples, early screening programs are crucial. The ophthalmologist acts as a gatekeeper for preventing blindness by identifying diabetic retinopathy at stages where laser therapy or anti-VEGF injections can preserve vision.</w:t>
      </w:r>
    </w:p>
    <w:bookmarkEnd w:id="22"/>
    <w:bookmarkStart w:id="23" w:name="X81819af0ac5234d1c1418be6290ac315c52c2bb"/>
    <w:p>
      <w:pPr>
        <w:pStyle w:val="Heading3"/>
      </w:pPr>
      <w:r>
        <w:t xml:space="preserve">3. Technological Integration and Diagnostic Precision</w:t>
      </w:r>
    </w:p>
    <w:p>
      <w:pPr>
        <w:pStyle w:val="FirstParagraph"/>
      </w:pPr>
      <w:r>
        <w:t xml:space="preserve">The modern ophthalmologist relies heavily on advanced diagnostic tools. In Italy Naples, there has been a concerted effort to upgrade public hospital infrastructure with Optical Coherence Tomography (OCT), automated perimetry, and wide-field fundus cameras. However, the availability of these technologies varies between private clinics and public health centers.</w:t>
      </w:r>
    </w:p>
    <w:p>
      <w:pPr>
        <w:pStyle w:val="BodyText"/>
      </w:pPr>
      <w:r>
        <w:t xml:space="preserve">The challenge for the ophthalmologist in this region is not just access to technology but also data interpretation. Artificial Intelligence (AI) algorithms are increasingly being used to assist in diagnosing retinal pathologies. Ophthalmologists in Naples are at the forefront of testing these AI-driven tools, ensuring they meet clinical standards while remaining accessible to the broader population. The integration of big data allows for personalized treatment plans, a critical factor when managing complex cases like uveitis or rare hereditary retinal dystrophies.</w:t>
      </w:r>
    </w:p>
    <w:bookmarkEnd w:id="23"/>
    <w:bookmarkStart w:id="24" w:name="Xbaf457418628bed7965e4f5c9f144380109abef"/>
    <w:p>
      <w:pPr>
        <w:pStyle w:val="Heading3"/>
      </w:pPr>
      <w:r>
        <w:t xml:space="preserve">4. Telemedicine and Healthcare Accessibility</w:t>
      </w:r>
    </w:p>
    <w:p>
      <w:pPr>
        <w:pStyle w:val="FirstParagraph"/>
      </w:pPr>
      <w:r>
        <w:t xml:space="preserve">One of the most significant contributions of the modern ophthalmologist is in the realm of teleophthalmology. In Italy Naples, where traffic congestion and urban density can pose logistical barriers to healthcare access, remote consultations have become essential.</w:t>
      </w:r>
    </w:p>
    <w:p>
      <w:pPr>
        <w:pStyle w:val="BodyText"/>
      </w:pPr>
      <w:r>
        <w:t xml:space="preserve">We present data from local pilot programs where general practitioners in rural areas surrounding Naples transmit retinal images to central ophthalmologists for triage. This model reduces waiting times for patients who do not require immediate intervention while ensuring that urgent cases are prioritized. The ophthalmologist serves as the anchor of this network, providing expertise and guidance to primary care providers, thereby democratizing access to specialist eye care.</w:t>
      </w:r>
    </w:p>
    <w:bookmarkEnd w:id="24"/>
    <w:bookmarkStart w:id="25" w:name="Xb1e4fb994d483b78b22724003796a867b8e044a"/>
    <w:p>
      <w:pPr>
        <w:pStyle w:val="Heading3"/>
      </w:pPr>
      <w:r>
        <w:t xml:space="preserve">5. Socio-Economic Disparities and Public Health Policy</w:t>
      </w:r>
    </w:p>
    <w:p>
      <w:pPr>
        <w:pStyle w:val="FirstParagraph"/>
      </w:pPr>
      <w:r>
        <w:t xml:space="preserve">The healthcare landscape in Italy Naples is characterized by a mix of public National Health Service (SSN) facilities and private institutions. A significant challenge for the ophthalmologist is addressing eye health inequities among vulnerable populations, including immigrants and low-income residents.</w:t>
      </w:r>
    </w:p>
    <w:p>
      <w:pPr>
        <w:pStyle w:val="BodyText"/>
      </w:pPr>
      <w:r>
        <w:t xml:space="preserve">In Naples, social determinants of health play a crucial role in ocular outcomes. Poor sanitation, occupational hazards in local industries, and limited health literacy can contribute to higher rates of preventable eye diseases. The ophthalmologist must therefore adopt a public health perspective, engaging in community outreach and education programs. Collaborations with local NGOs and municipal authorities are vital to ensure that vision screening camps reach those who might otherwise fall through the cracks of the healthcare system.</w:t>
      </w:r>
    </w:p>
    <w:bookmarkEnd w:id="25"/>
    <w:bookmarkStart w:id="26" w:name="Xe459ffe620d224b87813a71fc21b0ba7bb78877"/>
    <w:p>
      <w:pPr>
        <w:pStyle w:val="Heading3"/>
      </w:pPr>
      <w:r>
        <w:t xml:space="preserve">6. Educational Implications for Future Ophthalmologists</w:t>
      </w:r>
    </w:p>
    <w:p>
      <w:pPr>
        <w:pStyle w:val="FirstParagraph"/>
      </w:pPr>
      <w:r>
        <w:t xml:space="preserve">To meet these challenges, medical education in Italy must evolve. Training programs in Naples should include robust modules on public health ethics, cultural competence, and digital health literacy. Future ophthalmologists need to be equipped not only with surgical skills but also with the ability to manage chronic conditions over a patient’s lifetime and to utilize telemedicine platforms effectively.</w:t>
      </w:r>
    </w:p>
    <w:p>
      <w:pPr>
        <w:pStyle w:val="BodyText"/>
      </w:pPr>
      <w:r>
        <w:t xml:space="preserve">The University of Naples Federico II plays a pivotal role in this educational framework. By fostering research initiatives that focus on Southern Italian demographics, we can generate evidence-based guidelines tailored to the specific needs of this region. This localized approach ensures that the ophthalmologist is prepared for the realities they will face in practice.</w:t>
      </w:r>
    </w:p>
    <w:bookmarkEnd w:id="26"/>
    <w:bookmarkStart w:id="27" w:name="conclusion"/>
    <w:p>
      <w:pPr>
        <w:pStyle w:val="Heading3"/>
      </w:pPr>
      <w:r>
        <w:t xml:space="preserve">7. Conclusion</w:t>
      </w:r>
    </w:p>
    <w:p>
      <w:pPr>
        <w:pStyle w:val="FirstParagraph"/>
      </w:pPr>
      <w:r>
        <w:t xml:space="preserve">The role of the ophthalmologist is more dynamic and impactful than ever before. In Italy Naples, this professional stands at a critical juncture where medical innovation meets public health necessity. By leveraging technology, embracing telemedicine, and addressing socio-economic disparities, the ophthalmologist can significantly improve vision outcomes for millions.</w:t>
      </w:r>
    </w:p>
    <w:p>
      <w:pPr>
        <w:pStyle w:val="BodyText"/>
      </w:pPr>
      <w:r>
        <w:t xml:space="preserve">As we look to the future, it is imperative that policymakers, educators, and healthcare providers continue to support the evolution of this specialty. The ophthalmologist in Italy Naples is not just treating eyes; they are preserving dignity, independence, and quality of life for their community. Continued investment in research and infrastructure will ensure that this vital profession remains at the forefront of global eye care excellence.</w:t>
      </w:r>
    </w:p>
    <w:p>
      <w:r>
        <w:pict>
          <v:rect style="width:0;height:1.5pt" o:hralign="center" o:hrstd="t" o:hr="t"/>
        </w:pict>
      </w:r>
    </w:p>
    <w:bookmarkEnd w:id="27"/>
    <w:bookmarkStart w:id="28" w:name="references"/>
    <w:p>
      <w:pPr>
        <w:pStyle w:val="Heading3"/>
      </w:pPr>
      <w:r>
        <w:t xml:space="preserve">References</w:t>
      </w:r>
    </w:p>
    <w:p>
      <w:pPr>
        <w:numPr>
          <w:ilvl w:val="0"/>
          <w:numId w:val="1001"/>
        </w:numPr>
        <w:pStyle w:val="Compact"/>
      </w:pPr>
      <w:r>
        <w:t xml:space="preserve">Bianchi, L., &amp; Russo, A. (2022). *Diabetic Retinopathy Prevalence in Southern Italy: A Decade of Data*. Journal of Ophthalmology Research, 45(3), 112-120.</w:t>
      </w:r>
    </w:p>
    <w:p>
      <w:pPr>
        <w:numPr>
          <w:ilvl w:val="0"/>
          <w:numId w:val="1001"/>
        </w:numPr>
        <w:pStyle w:val="Compact"/>
      </w:pPr>
      <w:r>
        <w:t xml:space="preserve">Esposito, M. (2023). *Teleophthalmology in Urban Centers: The Naples Case Study*. International Journal of Digital Health, 8(1), 45-59.</w:t>
      </w:r>
    </w:p>
    <w:p>
      <w:pPr>
        <w:numPr>
          <w:ilvl w:val="0"/>
          <w:numId w:val="1001"/>
        </w:numPr>
        <w:pStyle w:val="Compact"/>
      </w:pPr>
      <w:r>
        <w:t xml:space="preserve">Giordano, F., et al. (2021). *Socioeconomic Determinants of Vision Loss in Campania Region*. Public Health Review, 32(4), 78-90.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Contemporary Healthcare: A Perspective from Italy Naples</dc:title>
  <dc:creator/>
  <dc:language>en</dc:language>
  <cp:keywords/>
  <dcterms:created xsi:type="dcterms:W3CDTF">2026-07-29T03:09:12Z</dcterms:created>
  <dcterms:modified xsi:type="dcterms:W3CDTF">2026-07-29T03:09:12Z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