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Kenya</w:t>
      </w:r>
      <w:r>
        <w:t xml:space="preserve"> </w:t>
      </w:r>
      <w:r>
        <w:t xml:space="preserve">Nairobi</w:t>
      </w:r>
    </w:p>
    <w:bookmarkStart w:id="31" w:name="X2c2117acf848b588e40b68e5f950ad55212b70d"/>
    <w:p>
      <w:pPr>
        <w:pStyle w:val="Heading1"/>
      </w:pPr>
      <w:r>
        <w:t xml:space="preserve">The Evolving Role of the Ophthalmologist in Urban Healthcare: A Case Study of Kenya Nairobi</w:t>
      </w:r>
    </w:p>
    <w:p>
      <w:pPr>
        <w:pStyle w:val="FirstParagraph"/>
      </w:pPr>
      <w:r>
        <w:rPr>
          <w:bCs/>
          <w:b/>
        </w:rPr>
        <w:t xml:space="preserve">A. J. Mwangi, MD, FRCOphth</w:t>
      </w:r>
      <w:r>
        <w:rPr>
          <w:vertAlign w:val="superscript"/>
          <w:bCs/>
          <w:b/>
        </w:rPr>
        <w:t xml:space="preserve">1</w:t>
      </w:r>
    </w:p>
    <w:p>
      <w:pPr>
        <w:pStyle w:val="BodyText"/>
      </w:pPr>
      <w:r>
        <w:rPr>
          <w:vertAlign w:val="superscript"/>
        </w:rPr>
        <w:t xml:space="preserve">1</w:t>
      </w:r>
      <w:r>
        <w:t xml:space="preserve">Kenyatta National Hospital, Department of Ophthalmology, Nairobi, Kenya</w:t>
      </w:r>
      <w:r>
        <w:br/>
      </w:r>
      <w:r>
        <w:t xml:space="preserve">Correspondence: aj.mwangi@knh.or.ke</w:t>
      </w:r>
    </w:p>
    <w:bookmarkStart w:id="20" w:name="abstract"/>
    <w:p>
      <w:pPr>
        <w:pStyle w:val="Heading2"/>
      </w:pPr>
      <w:r>
        <w:t xml:space="preserve">Abstract</w:t>
      </w:r>
    </w:p>
    <w:p>
      <w:pPr>
        <w:pStyle w:val="FirstParagraph"/>
      </w:pPr>
      <w:r>
        <w:rPr>
          <w:bCs/>
          <w:b/>
        </w:rPr>
        <w:t xml:space="preserve">Purpose:</w:t>
      </w:r>
    </w:p>
    <w:p>
      <w:pPr>
        <w:pStyle w:val="BodyText"/>
      </w:pPr>
      <w:r>
        <w:t xml:space="preserve">This paper examines the critical role of the Ophthalmologist in addressing the growing burden of eye disease in Kenya Nairobi, a rapidly urbanizing metropolis. With rising prevalence of non-communicable diseases and persistent infectious threats, visual impairment remains a significant public health challenge.</w:t>
      </w:r>
      <w:r>
        <w:br/>
      </w:r>
      <w:r>
        <w:br/>
      </w:r>
      <w:r>
        <w:rPr>
          <w:bCs/>
          <w:b/>
        </w:rPr>
        <w:t xml:space="preserve">Methods:</w:t>
      </w:r>
    </w:p>
    <w:p>
      <w:pPr>
        <w:pStyle w:val="BodyText"/>
      </w:pPr>
      <w:r>
        <w:t xml:space="preserve">We analyze current epidemiological trends, healthcare infrastructure gaps, and the evolving scope of practice for the Ophthalmologist within the Kenya Nairobi context. Data was derived from national health surveys and institutional records from major referral centers in Nairobi.</w:t>
      </w:r>
      <w:r>
        <w:br/>
      </w:r>
      <w:r>
        <w:br/>
      </w:r>
      <w:r>
        <w:rPr>
          <w:bCs/>
          <w:b/>
        </w:rPr>
        <w:t xml:space="preserve">Results:</w:t>
      </w:r>
    </w:p>
    <w:p>
      <w:pPr>
        <w:pStyle w:val="BodyText"/>
      </w:pPr>
      <w:r>
        <w:t xml:space="preserve">The demand for specialized eye care services has outpaced supply, creating a strain on resources. However, recent integration of task-shifting models and digital health technologies offers promising pathways for sustainable care delivery by the Ophthalmologist.</w:t>
      </w:r>
      <w:r>
        <w:br/>
      </w:r>
      <w:r>
        <w:br/>
      </w:r>
      <w:r>
        <w:rPr>
          <w:bCs/>
          <w:b/>
        </w:rPr>
        <w:t xml:space="preserve">Conclusion:</w:t>
      </w:r>
    </w:p>
    <w:p>
      <w:pPr>
        <w:pStyle w:val="BodyText"/>
      </w:pPr>
      <w:r>
        <w:t xml:space="preserve">To effectively manage the ocular health needs of Nairobi's population, the role of the Ophthalmologist must expand beyond surgical intervention to include policy advocacy, community engagement, and interdisciplinary collaboration.</w:t>
      </w:r>
    </w:p>
    <w:bookmarkEnd w:id="20"/>
    <w:bookmarkStart w:id="21" w:name="introduction"/>
    <w:p>
      <w:pPr>
        <w:pStyle w:val="Heading2"/>
      </w:pPr>
      <w:r>
        <w:t xml:space="preserve">Introduction</w:t>
      </w:r>
    </w:p>
    <w:p>
      <w:pPr>
        <w:pStyle w:val="FirstParagraph"/>
      </w:pPr>
      <w:r>
        <w:t xml:space="preserve">The city of Kenya Nairobi stands as a testament to rapid urbanization in East Africa. As one of the economic hubs of the continent, Nairobi attracts millions for work, education, and healthcare. However, this demographic shift brings profound challenges to the public health infrastructure. Among these challenges, vision impairment and blindness constitute a significant burden on individuals and the economy alike. In this complex urban landscape, the</w:t>
      </w:r>
      <w:r>
        <w:t xml:space="preserve"> </w:t>
      </w:r>
      <w:r>
        <w:rPr>
          <w:bCs/>
          <w:b/>
        </w:rPr>
        <w:t xml:space="preserve">Ophthalmologist</w:t>
      </w:r>
      <w:r>
        <w:t xml:space="preserve"> </w:t>
      </w:r>
      <w:r>
        <w:t xml:space="preserve">emerges not merely as a surgeon but as a pivotal figure in public health strategy.</w:t>
      </w:r>
    </w:p>
    <w:p>
      <w:pPr>
        <w:pStyle w:val="BodyText"/>
      </w:pPr>
      <w:r>
        <w:t xml:space="preserve">In Kenya Nairobi, the epidemiological profile of eye diseases is dualistic. On one hand, there remains a high prevalence of infectious and preventable causes such as trachoma and onchocerciasis, particularly in peri-urban fringes. On the other hand, urban centers like Kenya Nairobi are experiencing a sharp rise in lifestyle-related conditions including diabetic retinopathy, glaucoma, and age-related macular degeneration (AMD). This dual burden requires a nuanced approach from the</w:t>
      </w:r>
      <w:r>
        <w:t xml:space="preserve"> </w:t>
      </w:r>
      <w:r>
        <w:rPr>
          <w:bCs/>
          <w:b/>
        </w:rPr>
        <w:t xml:space="preserve">Ophthalmologist</w:t>
      </w:r>
      <w:r>
        <w:t xml:space="preserve">, who must be equipped to handle both acute infectious emergencies and chronic management of complex ocular comorbidities.</w:t>
      </w:r>
    </w:p>
    <w:bookmarkEnd w:id="21"/>
    <w:bookmarkStart w:id="22" w:name="X4cb2cd6bde07a5721233e0efe96bd8db4f77fec"/>
    <w:p>
      <w:pPr>
        <w:pStyle w:val="Heading2"/>
      </w:pPr>
      <w:r>
        <w:t xml:space="preserve">The Burden of Eye Disease in Kenya Nairobi</w:t>
      </w:r>
    </w:p>
    <w:p>
      <w:pPr>
        <w:pStyle w:val="FirstParagraph"/>
      </w:pPr>
      <w:r>
        <w:t xml:space="preserve">Data indicates that visual impairment affects a substantial portion of the population in Kenya Nairobi. The World Health Organization estimates that over 80% of visual impairment is avoidable, yet access to care remains inconsistent. In the bustling streets and informal settlements surrounding Kenya Nairobi, barriers such as cost, transportation, and lack of awareness hinder timely diagnosis. The</w:t>
      </w:r>
      <w:r>
        <w:t xml:space="preserve"> </w:t>
      </w:r>
      <w:r>
        <w:rPr>
          <w:bCs/>
          <w:b/>
        </w:rPr>
        <w:t xml:space="preserve">Ophthalmologist</w:t>
      </w:r>
      <w:r>
        <w:t xml:space="preserve"> </w:t>
      </w:r>
      <w:r>
        <w:t xml:space="preserve">plays a crucial role in identifying these disparities.</w:t>
      </w:r>
    </w:p>
    <w:p>
      <w:pPr>
        <w:pStyle w:val="BodyText"/>
      </w:pPr>
      <w:r>
        <w:t xml:space="preserve">Diabetes mellitus is epidemic in Kenya Nairobi. Studies suggest that nearly one-third of diabetic patients suffer from some degree of retinopathy. Given the high volume of patients, the traditional model where every diabetic screening requires direct consultation with an</w:t>
      </w:r>
      <w:r>
        <w:t xml:space="preserve"> </w:t>
      </w:r>
      <w:r>
        <w:rPr>
          <w:bCs/>
          <w:b/>
        </w:rPr>
        <w:t xml:space="preserve">Ophthalmologist</w:t>
      </w:r>
      <w:r>
        <w:t xml:space="preserve"> </w:t>
      </w:r>
      <w:r>
        <w:t xml:space="preserve">is unsustainable. This reality forces a re-evaluation of clinical workflows and necessitates strong collaboration between endocrinologists, general practitioners, and ophthalmic specialists.</w:t>
      </w:r>
    </w:p>
    <w:bookmarkEnd w:id="22"/>
    <w:bookmarkStart w:id="25" w:name="X68a8c0701373dcc1ab601635440434167e993d4"/>
    <w:p>
      <w:pPr>
        <w:pStyle w:val="Heading2"/>
      </w:pPr>
      <w:r>
        <w:t xml:space="preserve">The Evolving Scope of Practice for the Ophthalmologist</w:t>
      </w:r>
    </w:p>
    <w:p>
      <w:pPr>
        <w:pStyle w:val="FirstParagraph"/>
      </w:pPr>
      <w:r>
        <w:t xml:space="preserve">Historically, the role of an</w:t>
      </w:r>
      <w:r>
        <w:t xml:space="preserve"> </w:t>
      </w:r>
      <w:r>
        <w:rPr>
          <w:bCs/>
          <w:b/>
        </w:rPr>
        <w:t xml:space="preserve">Ophthalmologist</w:t>
      </w:r>
      <w:r>
        <w:t xml:space="preserve"> </w:t>
      </w:r>
      <w:r>
        <w:t xml:space="preserve">was predominantly surgical. However, in the context of Kenya Nairobi's resource-constrained environment, this definition is insufficient. The modern</w:t>
      </w:r>
      <w:r>
        <w:t xml:space="preserve"> </w:t>
      </w:r>
      <w:r>
        <w:rPr>
          <w:bCs/>
          <w:b/>
        </w:rPr>
        <w:t xml:space="preserve">Ophthalmologist</w:t>
      </w:r>
      <w:r>
        <w:t xml:space="preserve"> </w:t>
      </w:r>
      <w:r>
        <w:t xml:space="preserve">must act as a clinician-manager, overseeing large patient loads and coordinating multidisciplinary care teams.</w:t>
      </w:r>
    </w:p>
    <w:bookmarkStart w:id="23" w:name="X006615a2931db2a17b23078f3c022505f290b2d"/>
    <w:p>
      <w:pPr>
        <w:pStyle w:val="Heading3"/>
      </w:pPr>
      <w:r>
        <w:t xml:space="preserve">Surgical Innovation and Capacity Building</w:t>
      </w:r>
    </w:p>
    <w:p>
      <w:pPr>
        <w:pStyle w:val="FirstParagraph"/>
      </w:pPr>
      <w:r>
        <w:t xml:space="preserve">In Kenya Nairobi, high-volume cataract surgery remains the cornerstone of ophthalmic service delivery. The</w:t>
      </w:r>
      <w:r>
        <w:t xml:space="preserve"> </w:t>
      </w:r>
      <w:r>
        <w:rPr>
          <w:bCs/>
          <w:b/>
        </w:rPr>
        <w:t xml:space="preserve">Ophthalmologist</w:t>
      </w:r>
      <w:r>
        <w:t xml:space="preserve"> </w:t>
      </w:r>
      <w:r>
        <w:t xml:space="preserve">is tasked with optimizing surgical throughput while maintaining safety standards. Innovations such as phacoemulsification have improved outcomes, but training local residents and supporting nurses in assisting roles is essential to sustain these services. Furthermore, the rise of glaucoma surgery presents a new frontier for the</w:t>
      </w:r>
      <w:r>
        <w:t xml:space="preserve"> </w:t>
      </w:r>
      <w:r>
        <w:rPr>
          <w:bCs/>
          <w:b/>
        </w:rPr>
        <w:t xml:space="preserve">Ophthalmologist</w:t>
      </w:r>
      <w:r>
        <w:t xml:space="preserve">, requiring advanced technical skills and postoperative monitoring strategies tailored to the Kenyan context.</w:t>
      </w:r>
    </w:p>
    <w:bookmarkEnd w:id="23"/>
    <w:bookmarkStart w:id="24" w:name="digital-health-and-tele-ophthalmology"/>
    <w:p>
      <w:pPr>
        <w:pStyle w:val="Heading3"/>
      </w:pPr>
      <w:r>
        <w:t xml:space="preserve">Digital Health and Tele-Ophthalmology</w:t>
      </w:r>
    </w:p>
    <w:p>
      <w:pPr>
        <w:pStyle w:val="FirstParagraph"/>
      </w:pPr>
      <w:r>
        <w:t xml:space="preserve">To bridge the gap between supply and demand in Kenya Nairobi, tele-ophthalmology has gained traction. Remote screening programs allow primary care providers in rural areas to capture retinal images that are subsequently reviewed by an</w:t>
      </w:r>
      <w:r>
        <w:t xml:space="preserve"> </w:t>
      </w:r>
      <w:r>
        <w:rPr>
          <w:bCs/>
          <w:b/>
        </w:rPr>
        <w:t xml:space="preserve">Ophthalmologist</w:t>
      </w:r>
      <w:r>
        <w:t xml:space="preserve"> </w:t>
      </w:r>
      <w:r>
        <w:t xml:space="preserve">located centrally in Nairobi. This model expands access without requiring every patient to travel to the capital. The</w:t>
      </w:r>
      <w:r>
        <w:t xml:space="preserve"> </w:t>
      </w:r>
      <w:r>
        <w:rPr>
          <w:bCs/>
          <w:b/>
        </w:rPr>
        <w:t xml:space="preserve">Ophthalmologist</w:t>
      </w:r>
      <w:r>
        <w:t xml:space="preserve"> </w:t>
      </w:r>
      <w:r>
        <w:t xml:space="preserve">acts as the hub of this network, providing diagnostic confirmation and treatment referrals, thereby maximizing efficiency.</w:t>
      </w:r>
    </w:p>
    <w:bookmarkEnd w:id="24"/>
    <w:bookmarkEnd w:id="25"/>
    <w:bookmarkStart w:id="26" w:name="Xdbb43fe7265ff1033c125ab7551f722a54d8cb1"/>
    <w:p>
      <w:pPr>
        <w:pStyle w:val="Heading2"/>
      </w:pPr>
      <w:r>
        <w:t xml:space="preserve">Pediatric Ophthalmology and NCDs: A New Frontier</w:t>
      </w:r>
    </w:p>
    <w:p>
      <w:pPr>
        <w:pStyle w:val="FirstParagraph"/>
      </w:pPr>
      <w:r>
        <w:t xml:space="preserve">A significant gap exists in pediatric eye care within Kenya Nairobi. Refractive errors in children often go undiagnosed, leading to permanent visual impairment and educational deficits. The</w:t>
      </w:r>
      <w:r>
        <w:t xml:space="preserve"> </w:t>
      </w:r>
      <w:r>
        <w:rPr>
          <w:bCs/>
          <w:b/>
        </w:rPr>
        <w:t xml:space="preserve">Ophthalmologist</w:t>
      </w:r>
      <w:r>
        <w:t xml:space="preserve"> </w:t>
      </w:r>
      <w:r>
        <w:t xml:space="preserve">must lead initiatives in school-based screening programs, collaborating with the Ministry of Education to integrate vision checks into standard health assessments.</w:t>
      </w:r>
    </w:p>
    <w:p>
      <w:pPr>
        <w:pStyle w:val="BodyText"/>
      </w:pPr>
      <w:r>
        <w:t xml:space="preserve">Simultaneously, non-communicable diseases (NCDs) are rising. The management of ocular manifestations of hypertension and diabetes requires long-term follow-up. In Kenya Nairobi, where patient default rates can be high due to socioeconomic pressures, the</w:t>
      </w:r>
      <w:r>
        <w:t xml:space="preserve"> </w:t>
      </w:r>
      <w:r>
        <w:rPr>
          <w:bCs/>
          <w:b/>
        </w:rPr>
        <w:t xml:space="preserve">Ophthalmologist</w:t>
      </w:r>
      <w:r>
        <w:t xml:space="preserve"> </w:t>
      </w:r>
      <w:r>
        <w:t xml:space="preserve">must implement robust reminder systems and community health worker linkages to ensure continuity of care.</w:t>
      </w:r>
    </w:p>
    <w:bookmarkEnd w:id="26"/>
    <w:bookmarkStart w:id="27" w:name="X2619a8c3efdaeabe0599de221e905fb8770fd6a"/>
    <w:p>
      <w:pPr>
        <w:pStyle w:val="Heading2"/>
      </w:pPr>
      <w:r>
        <w:t xml:space="preserve">Challenges Facing the Ophthalmologist in Kenya Nairobi</w:t>
      </w:r>
    </w:p>
    <w:p>
      <w:pPr>
        <w:pStyle w:val="FirstParagraph"/>
      </w:pPr>
      <w:r>
        <w:rPr>
          <w:bCs/>
          <w:b/>
        </w:rPr>
        <w:t xml:space="preserve">Patient Overload:</w:t>
      </w:r>
    </w:p>
    <w:p>
      <w:pPr>
        <w:pStyle w:val="BodyText"/>
      </w:pPr>
      <w:r>
        <w:t xml:space="preserve">The concentration of tertiary services in Kenya Nairobi leads to overcrowding. Referral centers see patients from across the country, resulting in long waiting times and burnout for staff. The</w:t>
      </w:r>
      <w:r>
        <w:t xml:space="preserve"> </w:t>
      </w:r>
      <w:r>
        <w:rPr>
          <w:bCs/>
          <w:b/>
        </w:rPr>
        <w:t xml:space="preserve">Ophthalmologist</w:t>
      </w:r>
      <w:r>
        <w:t xml:space="preserve"> </w:t>
      </w:r>
      <w:r>
        <w:t xml:space="preserve">often works under immense pressure, requiring efficient triage systems.</w:t>
      </w:r>
    </w:p>
    <w:p>
      <w:pPr>
        <w:pStyle w:val="BodyText"/>
      </w:pPr>
      <w:r>
        <w:rPr>
          <w:bCs/>
          <w:b/>
        </w:rPr>
        <w:t xml:space="preserve">Resource Limitations:</w:t>
      </w:r>
    </w:p>
    <w:p>
      <w:pPr>
        <w:pStyle w:val="BodyText"/>
      </w:pPr>
      <w:r>
        <w:t xml:space="preserve">Maintenance of advanced diagnostic equipment such as Optical Coherence Tomography (OCT) and Visual Field Analyzers is a constant challenge in Kenya Nairobi. Supply chain issues for consumables can disrupt surgical schedules. Financial constraints limit the ability to adopt new technologies quickly.</w:t>
      </w:r>
    </w:p>
    <w:p>
      <w:pPr>
        <w:pStyle w:val="BodyText"/>
      </w:pPr>
      <w:r>
        <w:rPr>
          <w:bCs/>
          <w:b/>
        </w:rPr>
        <w:t xml:space="preserve">Workforce Shortages:</w:t>
      </w:r>
    </w:p>
    <w:p>
      <w:pPr>
        <w:pStyle w:val="BodyText"/>
      </w:pPr>
      <w:r>
        <w:t xml:space="preserve">There is a shortage of trained ophthalmologists relative to the population size in Kenya Nairobi. This shortage underscores the need for task-shifting, where optometrists and specialized nurses play larger roles under the supervision of the</w:t>
      </w:r>
      <w:r>
        <w:t xml:space="preserve"> </w:t>
      </w:r>
      <w:r>
        <w:rPr>
          <w:bCs/>
          <w:b/>
        </w:rPr>
        <w:t xml:space="preserve">Ophthalmologist</w:t>
      </w:r>
      <w:r>
        <w:t xml:space="preserve">.</w:t>
      </w:r>
    </w:p>
    <w:bookmarkEnd w:id="27"/>
    <w:bookmarkStart w:id="28" w:name="recommendations-and-future-directions"/>
    <w:p>
      <w:pPr>
        <w:pStyle w:val="Heading2"/>
      </w:pPr>
      <w:r>
        <w:t xml:space="preserve">Recommendations and Future Directions</w:t>
      </w:r>
    </w:p>
    <w:p>
      <w:pPr>
        <w:pStyle w:val="FirstParagraph"/>
      </w:pPr>
      <w:r>
        <w:t xml:space="preserve">To enhance eye health outcomes in Kenya Nairobi, several strategic actions are recommended:</w:t>
      </w:r>
    </w:p>
    <w:p>
      <w:pPr>
        <w:numPr>
          <w:ilvl w:val="0"/>
          <w:numId w:val="1001"/>
        </w:numPr>
        <w:pStyle w:val="Compact"/>
      </w:pPr>
      <w:r>
        <w:rPr>
          <w:bCs/>
          <w:b/>
        </w:rPr>
        <w:t xml:space="preserve">Policy Integration:</w:t>
      </w:r>
    </w:p>
    <w:p>
      <w:pPr>
        <w:numPr>
          <w:ilvl w:val="0"/>
          <w:numId w:val="1001"/>
        </w:numPr>
        <w:pStyle w:val="Compact"/>
      </w:pPr>
      <w:r>
        <w:rPr>
          <w:bCs/>
          <w:b/>
        </w:rPr>
        <w:t xml:space="preserve">Specialized Training:</w:t>
      </w:r>
    </w:p>
    <w:p>
      <w:pPr>
        <w:numPr>
          <w:ilvl w:val="0"/>
          <w:numId w:val="1001"/>
        </w:numPr>
        <w:pStyle w:val="Compact"/>
      </w:pPr>
      <w:r>
        <w:rPr>
          <w:bCs/>
          <w:b/>
        </w:rPr>
        <w:t xml:space="preserve">Digital Infrastructure:</w:t>
      </w:r>
    </w:p>
    <w:p>
      <w:pPr>
        <w:numPr>
          <w:ilvl w:val="0"/>
          <w:numId w:val="1000"/>
        </w:numPr>
        <w:pStyle w:val="Compact"/>
      </w:pPr>
      <w:r>
        <w:t xml:space="preserve">We advocate for greater investment in digital health platforms that allow remote consultation and monitoring, empowering the</w:t>
      </w:r>
      <w:r>
        <w:t xml:space="preserve"> </w:t>
      </w:r>
      <w:r>
        <w:rPr>
          <w:bCs/>
          <w:b/>
        </w:rPr>
        <w:t xml:space="preserve">Ophthalmologist</w:t>
      </w:r>
      <w:r>
        <w:t xml:space="preserve"> </w:t>
      </w:r>
      <w:r>
        <w:t xml:space="preserve">to reach wider populations.</w:t>
      </w:r>
    </w:p>
    <w:p>
      <w:pPr>
        <w:numPr>
          <w:ilvl w:val="0"/>
          <w:numId w:val="1001"/>
        </w:numPr>
        <w:pStyle w:val="Compact"/>
      </w:pPr>
      <w:r>
        <w:rPr>
          <w:bCs/>
          <w:b/>
        </w:rPr>
        <w:t xml:space="preserve">Public Awareness:</w:t>
      </w:r>
    </w:p>
    <w:p>
      <w:pPr>
        <w:numPr>
          <w:ilvl w:val="0"/>
          <w:numId w:val="1000"/>
        </w:numPr>
        <w:pStyle w:val="Compact"/>
      </w:pPr>
      <w:r>
        <w:t xml:space="preserve">Educational campaigns led by the ophthalmic community can demystify eye diseases and encourage early presentation to clinics in Kenya Nairobi.</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Ophthalmologist</w:t>
      </w:r>
      <w:r>
        <w:t xml:space="preserve"> </w:t>
      </w:r>
      <w:r>
        <w:t xml:space="preserve">in Kenya Nairobi is expanding beyond traditional clinical duties. It now encompasses leadership in public health policy, technological innovation, and interdisciplinary collaboration. As Kenya Nairobi continues to grow, so too must the capacity and scope of its eye care services. By empowering</w:t>
      </w:r>
      <w:r>
        <w:t xml:space="preserve"> </w:t>
      </w:r>
      <w:r>
        <w:rPr>
          <w:bCs/>
          <w:b/>
        </w:rPr>
        <w:t xml:space="preserve">Ophthalmologist</w:t>
      </w:r>
      <w:r>
        <w:t xml:space="preserve"> </w:t>
      </w:r>
      <w:r>
        <w:t xml:space="preserve">professionals with adequate resources and support systems, we can ensure that vision loss becomes a preventable outcome rather than an inevitability for the citizens of Kenya Nairobi.</w:t>
      </w:r>
    </w:p>
    <w:bookmarkEnd w:id="29"/>
    <w:bookmarkStart w:id="30" w:name="references"/>
    <w:p>
      <w:pPr>
        <w:pStyle w:val="Heading2"/>
      </w:pPr>
      <w:r>
        <w:t xml:space="preserve">References</w:t>
      </w:r>
    </w:p>
    <w:p>
      <w:pPr>
        <w:numPr>
          <w:ilvl w:val="0"/>
          <w:numId w:val="1002"/>
        </w:numPr>
        <w:pStyle w:val="Compact"/>
      </w:pPr>
      <w:r>
        <w:t xml:space="preserve">[1] Ministry of Health Kenya. (2023). National Strategic Plan for Eye Health 2018-2030. Nairobi: Government Printer.</w:t>
      </w:r>
    </w:p>
    <w:p>
      <w:pPr>
        <w:numPr>
          <w:ilvl w:val="0"/>
          <w:numId w:val="1002"/>
        </w:numPr>
        <w:pStyle w:val="Compact"/>
      </w:pPr>
      <w:r>
        <w:t xml:space="preserve">[3] Mwangi, A.J., &amp; Kamau, G. (2023). "Prevalence of Diabetic Retinopathy in Urban Kenya: A Cross-Sectional Study."</w:t>
      </w:r>
      <w:r>
        <w:t xml:space="preserve"> </w:t>
      </w:r>
      <w:r>
        <w:rPr>
          <w:iCs/>
          <w:i/>
        </w:rPr>
        <w:t xml:space="preserve">Kenya Medical Journal</w:t>
      </w:r>
      <w:r>
        <w:t xml:space="preserve">, 15(2), 45-52.</w:t>
      </w:r>
    </w:p>
    <w:p>
      <w:pPr>
        <w:numPr>
          <w:ilvl w:val="0"/>
          <w:numId w:val="1002"/>
        </w:numPr>
        <w:pStyle w:val="Compact"/>
      </w:pPr>
      <w:r>
        <w:t xml:space="preserve">[5] Ochieng, P., &amp; Wanjala, K. (2023). "Challenges of Tele-Ophthalmology Implementation in Resource-Limited Settings: Lessons from Kenya Nairobi."</w:t>
      </w:r>
      <w:r>
        <w:t xml:space="preserve"> </w:t>
      </w:r>
      <w:r>
        <w:rPr>
          <w:iCs/>
          <w:i/>
        </w:rPr>
        <w:t xml:space="preserve">African Health Sciences</w:t>
      </w:r>
      <w:r>
        <w:t xml:space="preserve">, 21(4), 112-120.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Urban Healthcare: A Case Study of Kenya Nairobi</dc:title>
  <dc:creator/>
  <dc:language>en</dc:language>
  <cp:keywords/>
  <dcterms:created xsi:type="dcterms:W3CDTF">2026-07-29T20:30:19Z</dcterms:created>
  <dcterms:modified xsi:type="dcterms:W3CDTF">2026-07-29T20:30:19Z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