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Pakistan</w:t>
      </w:r>
      <w:r>
        <w:t xml:space="preserve"> </w:t>
      </w:r>
      <w:r>
        <w:t xml:space="preserve">Karachi:</w:t>
      </w:r>
      <w:r>
        <w:t xml:space="preserve"> </w:t>
      </w:r>
      <w:r>
        <w:t xml:space="preserve">Addressing</w:t>
      </w:r>
      <w:r>
        <w:t xml:space="preserve"> </w:t>
      </w:r>
      <w:r>
        <w:t xml:space="preserve">Burden</w:t>
      </w:r>
      <w:r>
        <w:t xml:space="preserve"> </w:t>
      </w:r>
      <w:r>
        <w:t xml:space="preserve">of</w:t>
      </w:r>
      <w:r>
        <w:t xml:space="preserve"> </w:t>
      </w:r>
      <w:r>
        <w:t xml:space="preserve">Disease</w:t>
      </w:r>
      <w:r>
        <w:t xml:space="preserve"> </w:t>
      </w:r>
      <w:r>
        <w:t xml:space="preserve">and</w:t>
      </w:r>
      <w:r>
        <w:t xml:space="preserve"> </w:t>
      </w:r>
      <w:r>
        <w:t xml:space="preserve">Healthcare</w:t>
      </w:r>
      <w:r>
        <w:t xml:space="preserve"> </w:t>
      </w:r>
      <w:r>
        <w:t xml:space="preserve">Challenges</w:t>
      </w:r>
    </w:p>
    <w:p>
      <w:pPr>
        <w:pStyle w:val="FirstParagraph"/>
      </w:pPr>
      <w:r>
        <w:t xml:space="preserve">```html</w:t>
      </w:r>
    </w:p>
    <w:bookmarkStart w:id="27" w:name="Xabe259814bc164326d632a96e5409a79fb05c7f"/>
    <w:p>
      <w:pPr>
        <w:pStyle w:val="Heading1"/>
      </w:pPr>
      <w:r>
        <w:t xml:space="preserve">The Evolving Role of the Ophthalmologist in Pakistan Karachi</w:t>
      </w:r>
    </w:p>
    <w:p>
      <w:pPr>
        <w:pStyle w:val="FirstParagraph"/>
      </w:pPr>
      <w:r>
        <w:br/>
      </w:r>
      <w:r>
        <w:br/>
      </w:r>
      <w:r>
        <w:br/>
      </w:r>
      <w:r>
        <w:rPr>
          <w:bCs/>
          <w:b/>
        </w:rPr>
        <w:t xml:space="preserve">Abstract:</w:t>
      </w:r>
      <w:r>
        <w:br/>
      </w:r>
      <w:r>
        <w:t xml:space="preserve">This conference paper examines the critical role of the</w:t>
      </w:r>
      <w:r>
        <w:t xml:space="preserve"> </w:t>
      </w:r>
      <w:r>
        <w:t xml:space="preserve">Ophthalmologist</w:t>
      </w:r>
      <w:r>
        <w:t xml:space="preserve"> </w:t>
      </w:r>
      <w:r>
        <w:t xml:space="preserve">in managing ocular health within</w:t>
      </w:r>
      <w:r>
        <w:t xml:space="preserve"> </w:t>
      </w:r>
      <w:r>
        <w:t xml:space="preserve">Pakistan Karachi</w:t>
      </w:r>
      <w:r>
        <w:t xml:space="preserve">. Despite significant advancements in medical technology,</w:t>
      </w:r>
      <w:r>
        <w:t xml:space="preserve"> </w:t>
      </w:r>
      <w:r>
        <w:t xml:space="preserve">Pakistan Karachi</w:t>
      </w:r>
      <w:r>
        <w:t xml:space="preserve"> </w:t>
      </w:r>
      <w:r>
        <w:t xml:space="preserve">faces a dual burden of communicable and non-communicable eye diseases. The paper explores the challenges faced by healthcare providers, including resource allocation, urbanization impacts, and socioeconomic disparities. It also discusses strategic interventions necessary for improving access to quality care in</w:t>
      </w:r>
      <w:r>
        <w:t xml:space="preserve"> </w:t>
      </w:r>
      <w:r>
        <w:t xml:space="preserve">Pakistan Karachi</w:t>
      </w:r>
      <w:r>
        <w:t xml:space="preserve">, emphasizing the pivotal role of the specialized</w:t>
      </w:r>
      <w:r>
        <w:t xml:space="preserve"> </w:t>
      </w:r>
      <w:r>
        <w:t xml:space="preserve">Ophthalmologist</w:t>
      </w:r>
      <w:r>
        <w:t xml:space="preserve"> </w:t>
      </w:r>
      <w:r>
        <w:t xml:space="preserve">in public health initiatives.</w:t>
      </w:r>
      <w:r>
        <w:br/>
      </w:r>
      <w:r>
        <w:br/>
      </w:r>
    </w:p>
    <w:bookmarkStart w:id="20" w:name="introduction"/>
    <w:p>
      <w:pPr>
        <w:pStyle w:val="Heading2"/>
      </w:pPr>
      <w:r>
        <w:t xml:space="preserve">1. Introduction</w:t>
      </w:r>
    </w:p>
    <w:p>
      <w:pPr>
        <w:pStyle w:val="FirstParagraph"/>
      </w:pPr>
      <w:r>
        <w:t xml:space="preserve">Vision is a fundamental human right and an essential component of overall well-being. In rapidly developing urban centers like</w:t>
      </w:r>
      <w:r>
        <w:t xml:space="preserve"> </w:t>
      </w:r>
      <w:r>
        <w:t xml:space="preserve">Pakistan Karachi</w:t>
      </w:r>
      <w:r>
        <w:t xml:space="preserve">, the demand for specialized healthcare services continues to surge. As one of the most populous cities in the world,</w:t>
      </w:r>
      <w:r>
        <w:t xml:space="preserve"> </w:t>
      </w:r>
      <w:r>
        <w:t xml:space="preserve">Pakistan Karachi</w:t>
      </w:r>
      <w:r>
        <w:t xml:space="preserve"> </w:t>
      </w:r>
      <w:r>
        <w:t xml:space="preserve">presents unique public health challenges that require targeted interventions from medical professionals. Central to these efforts is the</w:t>
      </w:r>
      <w:r>
        <w:t xml:space="preserve"> </w:t>
      </w:r>
      <w:r>
        <w:t xml:space="preserve">Ophthalmologist</w:t>
      </w:r>
      <w:r>
        <w:t xml:space="preserve">, a specialist dedicated to diagnosing and treating eye disorders.</w:t>
      </w:r>
    </w:p>
    <w:p>
      <w:pPr>
        <w:pStyle w:val="BodyText"/>
      </w:pPr>
      <w:r>
        <w:t xml:space="preserve">The prevalence of blindness and visual impairment in</w:t>
      </w:r>
      <w:r>
        <w:t xml:space="preserve"> </w:t>
      </w:r>
      <w:r>
        <w:t xml:space="preserve">Pakistan Karachi</w:t>
      </w:r>
      <w:r>
        <w:t xml:space="preserve"> </w:t>
      </w:r>
      <w:r>
        <w:t xml:space="preserve">remains a significant public health concern. While global trends indicate improvements in ocular health, urban environments such as</w:t>
      </w:r>
      <w:r>
        <w:t xml:space="preserve"> </w:t>
      </w:r>
      <w:r>
        <w:t xml:space="preserve">Pakistan Karachi</w:t>
      </w:r>
      <w:r>
        <w:t xml:space="preserve"> </w:t>
      </w:r>
      <w:r>
        <w:t xml:space="preserve">face distinct issues ranging from high rates of diabetic retinopathy to childhood blindness due to uncorrected refractive errors. This paper aims to provide an overview of the current landscape for eye care in</w:t>
      </w:r>
      <w:r>
        <w:t xml:space="preserve"> </w:t>
      </w:r>
      <w:r>
        <w:t xml:space="preserve">Pakistan Karachi</w:t>
      </w:r>
      <w:r>
        <w:t xml:space="preserve">, highlighting the indispensable contributions of the</w:t>
      </w:r>
      <w:r>
        <w:t xml:space="preserve"> </w:t>
      </w:r>
      <w:r>
        <w:t xml:space="preserve">Ophthalmologist</w:t>
      </w:r>
      <w:r>
        <w:t xml:space="preserve"> </w:t>
      </w:r>
      <w:r>
        <w:t xml:space="preserve">in navigating these complexities.</w:t>
      </w:r>
    </w:p>
    <w:p>
      <w:pPr>
        <w:pStyle w:val="BodyText"/>
      </w:pPr>
      <w:r>
        <w:br/>
      </w:r>
      <w:r>
        <w:br/>
      </w:r>
    </w:p>
    <w:bookmarkEnd w:id="20"/>
    <w:bookmarkStart w:id="21" w:name="Xb070a5f24f715be76de81b1214a1c0fa3e7bafc"/>
    <w:p>
      <w:pPr>
        <w:pStyle w:val="Heading2"/>
      </w:pPr>
      <w:r>
        <w:t xml:space="preserve">2. Epidemiology of Eye Diseases in Pakistan Karachi</w:t>
      </w:r>
    </w:p>
    <w:p>
      <w:pPr>
        <w:pStyle w:val="FirstParagraph"/>
      </w:pPr>
      <w:r>
        <w:t xml:space="preserve">The health profile of</w:t>
      </w:r>
      <w:r>
        <w:t xml:space="preserve"> </w:t>
      </w:r>
      <w:r>
        <w:t xml:space="preserve">Pakistan Karachi</w:t>
      </w:r>
      <w:r>
        <w:t xml:space="preserve"> </w:t>
      </w:r>
      <w:r>
        <w:t xml:space="preserve">is characterized by a rapid transition from infectious diseases to chronic, non-communicable conditions (NCDs). This epidemiological shift has profound implications for ophthalmic care. Cataracts, glaucoma, diabetic retinopathy, and age-related macular degeneration are increasingly prevalent among the adult population of</w:t>
      </w:r>
      <w:r>
        <w:t xml:space="preserve"> </w:t>
      </w:r>
      <w:r>
        <w:t xml:space="preserve">Pakistan Karachi</w:t>
      </w:r>
      <w:r>
        <w:t xml:space="preserve">. Furthermore, childhood blindness persists due to vitamin A deficiency and congenital anomalies.</w:t>
      </w:r>
    </w:p>
    <w:p>
      <w:pPr>
        <w:pStyle w:val="BodyText"/>
      </w:pPr>
      <w:r>
        <w:t xml:space="preserve">Diabetes mellitus is a major risk factor for ocular morbidity in</w:t>
      </w:r>
      <w:r>
        <w:t xml:space="preserve"> </w:t>
      </w:r>
      <w:r>
        <w:t xml:space="preserve">Pakistan Karachi</w:t>
      </w:r>
      <w:r>
        <w:t xml:space="preserve">, with prevalence rates significantly higher than the global average. An</w:t>
      </w:r>
      <w:r>
        <w:t xml:space="preserve"> </w:t>
      </w:r>
      <w:r>
        <w:t xml:space="preserve">Ophthalmologist</w:t>
      </w:r>
      <w:r>
        <w:t xml:space="preserve"> </w:t>
      </w:r>
      <w:r>
        <w:t xml:space="preserve">specializing in diabetic eye care plays a crucial role in screening and managing retinopathy to prevent irreversible vision loss. Additionally, infectious causes such as trachoma and onchocerciasis, though less common than before, still pose threats to vulnerable communities within</w:t>
      </w:r>
      <w:r>
        <w:t xml:space="preserve"> </w:t>
      </w:r>
      <w:r>
        <w:t xml:space="preserve">Pakistan Karachi</w:t>
      </w:r>
      <w:r>
        <w:t xml:space="preserve">.</w:t>
      </w:r>
    </w:p>
    <w:p>
      <w:pPr>
        <w:pStyle w:val="BodyText"/>
      </w:pPr>
      <w:r>
        <w:br/>
      </w:r>
      <w:r>
        <w:br/>
      </w:r>
    </w:p>
    <w:bookmarkEnd w:id="21"/>
    <w:bookmarkStart w:id="22" w:name="X8cbba754fb7d179386184ff7f05f52222fe1159"/>
    <w:p>
      <w:pPr>
        <w:pStyle w:val="Heading2"/>
      </w:pPr>
      <w:r>
        <w:t xml:space="preserve">3. Challenges Facing the Ophthalmologist in Pakistan Karachi</w:t>
      </w:r>
    </w:p>
    <w:p>
      <w:pPr>
        <w:pStyle w:val="FirstParagraph"/>
      </w:pPr>
      <w:r>
        <w:t xml:space="preserve">The practice of ophthalmology in</w:t>
      </w:r>
      <w:r>
        <w:t xml:space="preserve"> </w:t>
      </w:r>
      <w:r>
        <w:t xml:space="preserve">Pakistan Karachi</w:t>
      </w:r>
      <w:r>
        <w:t xml:space="preserve"> </w:t>
      </w:r>
      <w:r>
        <w:t xml:space="preserve">is fraught with systemic challenges. One of the primary issues is the uneven distribution of healthcare facilities. While elite private hospitals offer state-of-the-art equipment and skilled</w:t>
      </w:r>
      <w:r>
        <w:t xml:space="preserve"> </w:t>
      </w:r>
      <w:r>
        <w:t xml:space="preserve">Ophthalmologist</w:t>
      </w:r>
      <w:r>
        <w:t xml:space="preserve"> </w:t>
      </w:r>
      <w:r>
        <w:t xml:space="preserve">services, public healthcare institutions often suffer from resource shortages, outdated technology, and overburdened staff.</w:t>
      </w:r>
    </w:p>
    <w:p>
      <w:pPr>
        <w:pStyle w:val="BodyText"/>
      </w:pPr>
      <w:r>
        <w:rPr>
          <w:bCs/>
          <w:b/>
        </w:rPr>
        <w:t xml:space="preserve">Socioeconomic Barriers:</w:t>
      </w:r>
      <w:r>
        <w:t xml:space="preserve"> </w:t>
      </w:r>
      <w:r>
        <w:t xml:space="preserve">A significant portion of the population in</w:t>
      </w:r>
      <w:r>
        <w:t xml:space="preserve"> </w:t>
      </w:r>
      <w:r>
        <w:t xml:space="preserve">Pakistan Karachi</w:t>
      </w:r>
      <w:r>
        <w:t xml:space="preserve"> </w:t>
      </w:r>
      <w:r>
        <w:t xml:space="preserve">lives below the poverty line. Out-of-pocket expenditures for eye care can be prohibitive, leading many residents to delay seeking help from an</w:t>
      </w:r>
      <w:r>
        <w:t xml:space="preserve"> </w:t>
      </w:r>
      <w:r>
        <w:t xml:space="preserve">Ophthalmologist</w:t>
      </w:r>
      <w:r>
        <w:t xml:space="preserve"> </w:t>
      </w:r>
      <w:r>
        <w:t xml:space="preserve">until their condition becomes severe.</w:t>
      </w:r>
    </w:p>
    <w:p>
      <w:pPr>
        <w:pStyle w:val="BodyText"/>
      </w:pPr>
      <w:r>
        <w:t xml:space="preserve">Literacy and Awareness:Pakistan Karachi contributes to delayed diagnosis. Many patients do not recognize early symptoms of eye diseases, underscoring the need for community education led by proactive</w:t>
      </w:r>
      <w:r>
        <w:t xml:space="preserve"> </w:t>
      </w:r>
      <w:r>
        <w:t xml:space="preserve">Ophthalmologist</w:t>
      </w:r>
      <w:r>
        <w:t xml:space="preserve"> </w:t>
      </w:r>
      <w:r>
        <w:t xml:space="preserve">outreach programs.</w:t>
      </w:r>
    </w:p>
    <w:p>
      <w:pPr>
        <w:pStyle w:val="BodyText"/>
      </w:pPr>
      <w:r>
        <w:br/>
      </w:r>
      <w:r>
        <w:br/>
      </w:r>
    </w:p>
    <w:bookmarkEnd w:id="22"/>
    <w:bookmarkStart w:id="23" w:name="X887860748a77b0244d4ad95f45892f803117c84"/>
    <w:p>
      <w:pPr>
        <w:pStyle w:val="Heading2"/>
      </w:pPr>
      <w:r>
        <w:t xml:space="preserve">4. The Role of the Ophthalmologist in Public Health</w:t>
      </w:r>
    </w:p>
    <w:p>
      <w:pPr>
        <w:pStyle w:val="FirstParagraph"/>
      </w:pPr>
      <w:r>
        <w:t xml:space="preserve">In</w:t>
      </w:r>
      <w:r>
        <w:t xml:space="preserve"> </w:t>
      </w:r>
      <w:r>
        <w:t xml:space="preserve">Pakistan Karachi</w:t>
      </w:r>
      <w:r>
        <w:t xml:space="preserve">, the role of the</w:t>
      </w:r>
      <w:r>
        <w:t xml:space="preserve"> </w:t>
      </w:r>
      <w:r>
        <w:t xml:space="preserve">Ophthalmologist</w:t>
      </w:r>
      <w:r>
        <w:t xml:space="preserve"> </w:t>
      </w:r>
      <w:r>
        <w:t xml:space="preserve">extends beyond clinical practice to encompass public health advocacy and education. Effective eye care requires a multidisciplinary approach involving optometrists, nurses, community health workers, and policy-makers.</w:t>
      </w:r>
    </w:p>
    <w:p>
      <w:pPr>
        <w:pStyle w:val="BodyText"/>
      </w:pPr>
      <w:r>
        <w:rPr>
          <w:bCs/>
          <w:b/>
        </w:rPr>
        <w:t xml:space="preserve">Surgical Interventions:</w:t>
      </w:r>
      <w:r>
        <w:t xml:space="preserve"> </w:t>
      </w:r>
      <w:r>
        <w:t xml:space="preserve">High-volume cataract surgeries remain a cornerstone of ophthalmic services in</w:t>
      </w:r>
      <w:r>
        <w:t xml:space="preserve"> </w:t>
      </w:r>
      <w:r>
        <w:t xml:space="preserve">Pakistan Karachi</w:t>
      </w:r>
      <w:r>
        <w:t xml:space="preserve">. Mobile eye camps organized by dedicated</w:t>
      </w:r>
      <w:r>
        <w:t xml:space="preserve"> </w:t>
      </w:r>
      <w:r>
        <w:t xml:space="preserve">Ophthalmologist</w:t>
      </w:r>
      <w:r>
        <w:t xml:space="preserve"> </w:t>
      </w:r>
      <w:r>
        <w:t xml:space="preserve">teams have successfully restored vision for thousands. These initiatives demonstrate the potential for scalable solutions when skilled professionals engage with underserved populations.</w:t>
      </w:r>
    </w:p>
    <w:p>
      <w:pPr>
        <w:pStyle w:val="BodyText"/>
      </w:pPr>
      <w:r>
        <w:rPr>
          <w:bCs/>
          <w:b/>
        </w:rPr>
        <w:t xml:space="preserve">Digital Health Integration:</w:t>
      </w:r>
      <w:r>
        <w:t xml:space="preserve"> </w:t>
      </w:r>
      <w:r>
        <w:t xml:space="preserve">The rise of telemedicine offers new opportunities for an</w:t>
      </w:r>
      <w:r>
        <w:t xml:space="preserve"> </w:t>
      </w:r>
      <w:r>
        <w:t xml:space="preserve">Ophthalmologist</w:t>
      </w:r>
      <w:r>
        <w:t xml:space="preserve"> </w:t>
      </w:r>
      <w:r>
        <w:t xml:space="preserve">to reach remote or marginalized areas within</w:t>
      </w:r>
      <w:r>
        <w:t xml:space="preserve"> </w:t>
      </w:r>
      <w:r>
        <w:t xml:space="preserve">Pakistan Karachi</w:t>
      </w:r>
      <w:r>
        <w:t xml:space="preserve">. Remote screening tools, such as AI-driven retinal imaging, allow specialists to triage patients efficiently, ensuring that urgent cases receive timely attention from a qualified</w:t>
      </w:r>
      <w:r>
        <w:t xml:space="preserve"> </w:t>
      </w:r>
      <w:r>
        <w:t xml:space="preserve">Ophthalmologist</w:t>
      </w:r>
      <w:r>
        <w:t xml:space="preserve">.</w:t>
      </w:r>
    </w:p>
    <w:p>
      <w:pPr>
        <w:pStyle w:val="BodyText"/>
      </w:pPr>
      <w:r>
        <w:br/>
      </w:r>
      <w:r>
        <w:br/>
      </w:r>
    </w:p>
    <w:bookmarkEnd w:id="23"/>
    <w:bookmarkStart w:id="24" w:name="Xcfd387c54a0b26ceeaae1dea483239947ef7a87"/>
    <w:p>
      <w:pPr>
        <w:pStyle w:val="Heading2"/>
      </w:pPr>
      <w:r>
        <w:t xml:space="preserve">5. Policy Recommendations for Enhancing Ophthalmic Care</w:t>
      </w:r>
    </w:p>
    <w:p>
      <w:pPr>
        <w:pStyle w:val="FirstParagraph"/>
      </w:pPr>
      <w:r>
        <w:t xml:space="preserve">To improve outcomes for eye health in</w:t>
      </w:r>
      <w:r>
        <w:t xml:space="preserve"> </w:t>
      </w:r>
      <w:r>
        <w:t xml:space="preserve">Pakistan Karachi</w:t>
      </w:r>
      <w:r>
        <w:t xml:space="preserve">, several policy interventions are recommended:</w:t>
      </w:r>
    </w:p>
    <w:p>
      <w:pPr>
        <w:numPr>
          <w:ilvl w:val="0"/>
          <w:numId w:val="1001"/>
        </w:numPr>
        <w:pStyle w:val="Compact"/>
      </w:pPr>
      <w:r>
        <w:rPr>
          <w:bCs/>
          <w:b/>
        </w:rPr>
        <w:t xml:space="preserve">Promoting Specialization:</w:t>
      </w:r>
      <w:r>
        <w:t xml:space="preserve"> </w:t>
      </w:r>
      <w:r>
        <w:t xml:space="preserve">Invest in training more</w:t>
      </w:r>
      <w:r>
        <w:t xml:space="preserve"> </w:t>
      </w:r>
      <w:r>
        <w:t xml:space="preserve">Ophthalmologist</w:t>
      </w:r>
      <w:r>
        <w:t xml:space="preserve">s through residency programs that address the specific needs of</w:t>
      </w:r>
      <w:r>
        <w:t xml:space="preserve"> </w:t>
      </w:r>
      <w:r>
        <w:t xml:space="preserve">Pakistan Karachi</w:t>
      </w:r>
      <w:r>
        <w:t xml:space="preserve">. Emphasis should be placed on sub-specialties such as pediatric ophthalmology and retina.</w:t>
      </w:r>
    </w:p>
    <w:p>
      <w:pPr>
        <w:numPr>
          <w:ilvl w:val="0"/>
          <w:numId w:val="1001"/>
        </w:numPr>
        <w:pStyle w:val="Compact"/>
      </w:pPr>
      <w:r>
        <w:rPr>
          <w:bCs/>
          <w:b/>
        </w:rPr>
        <w:t xml:space="preserve">Strengthening Primary Care:</w:t>
      </w:r>
      <w:r>
        <w:t xml:space="preserve"> </w:t>
      </w:r>
      <w:r>
        <w:t xml:space="preserve">Integrate basic eye screening into primary healthcare centers across</w:t>
      </w:r>
      <w:r>
        <w:t xml:space="preserve"> </w:t>
      </w:r>
      <w:r>
        <w:t xml:space="preserve">Pakistan Karachi</w:t>
      </w:r>
      <w:r>
        <w:t xml:space="preserve">. This ensures early detection of conditions before they require complex surgical intervention by an</w:t>
      </w:r>
      <w:r>
        <w:t xml:space="preserve"> </w:t>
      </w:r>
      <w:r>
        <w:t xml:space="preserve">Ophthalmologist</w:t>
      </w:r>
      <w:r>
        <w:t xml:space="preserve">.</w:t>
      </w:r>
    </w:p>
    <w:p>
      <w:pPr>
        <w:numPr>
          <w:ilvl w:val="0"/>
          <w:numId w:val="1001"/>
        </w:numPr>
        <w:pStyle w:val="Compact"/>
      </w:pPr>
      <w:r>
        <w:rPr>
          <w:bCs/>
          <w:b/>
        </w:rPr>
        <w:t xml:space="preserve">Affordable Insurance Schemes:</w:t>
      </w:r>
      <w:r>
        <w:t xml:space="preserve"> </w:t>
      </w:r>
      <w:r>
        <w:t xml:space="preserve">Develop subsidized insurance models for low-income residents of</w:t>
      </w:r>
      <w:r>
        <w:t xml:space="preserve"> </w:t>
      </w:r>
      <w:r>
        <w:t xml:space="preserve">Pakistan Karachi</w:t>
      </w:r>
      <w:r>
        <w:t xml:space="preserve"> </w:t>
      </w:r>
      <w:r>
        <w:t xml:space="preserve">to cover costs associated with consulting an</w:t>
      </w:r>
      <w:r>
        <w:t xml:space="preserve"> </w:t>
      </w:r>
      <w:r>
        <w:t xml:space="preserve">Ophthalmologist</w:t>
      </w:r>
      <w:r>
        <w:t xml:space="preserve">, purchasing glasses, or undergoing surgery.</w:t>
      </w:r>
    </w:p>
    <w:p>
      <w:pPr>
        <w:numPr>
          <w:ilvl w:val="0"/>
          <w:numId w:val="1001"/>
        </w:numPr>
        <w:pStyle w:val="Compact"/>
      </w:pPr>
      <w:r>
        <w:rPr>
          <w:bCs/>
          <w:b/>
        </w:rPr>
        <w:t xml:space="preserve">Community Engagement:</w:t>
      </w:r>
      <w:r>
        <w:t xml:space="preserve"> </w:t>
      </w:r>
      <w:r>
        <w:t xml:space="preserve">Launch awareness campaigns in local languages about common eye diseases. Empowering the public encourages them to seek help from a professional</w:t>
      </w:r>
      <w:r>
        <w:t xml:space="preserve"> </w:t>
      </w:r>
      <w:r>
        <w:t xml:space="preserve">Ophthalmologist</w:t>
      </w:r>
      <w:r>
        <w:t xml:space="preserve"> </w:t>
      </w:r>
      <w:r>
        <w:t xml:space="preserve">sooner rather than later.</w:t>
      </w:r>
    </w:p>
    <w:p>
      <w:pPr>
        <w:pStyle w:val="FirstParagraph"/>
      </w:pPr>
      <w:r>
        <w:br/>
      </w:r>
      <w:r>
        <w:br/>
      </w:r>
    </w:p>
    <w:bookmarkEnd w:id="24"/>
    <w:bookmarkStart w:id="25" w:name="conclusion"/>
    <w:p>
      <w:pPr>
        <w:pStyle w:val="Heading2"/>
      </w:pPr>
      <w:r>
        <w:t xml:space="preserve">6. Conclusion</w:t>
      </w:r>
    </w:p>
    <w:p>
      <w:pPr>
        <w:pStyle w:val="FirstParagraph"/>
      </w:pPr>
      <w:r>
        <w:t xml:space="preserve">The future of eye health in</w:t>
      </w:r>
      <w:r>
        <w:t xml:space="preserve"> </w:t>
      </w:r>
      <w:r>
        <w:t xml:space="preserve">Pakistan Karachi</w:t>
      </w:r>
      <w:r>
        <w:t xml:space="preserve"> </w:t>
      </w:r>
      <w:r>
        <w:t xml:space="preserve">relies heavily on the dedication, expertise, and accessibility of the</w:t>
      </w:r>
      <w:r>
        <w:t xml:space="preserve"> </w:t>
      </w:r>
      <w:r>
        <w:t xml:space="preserve">Ophthalmologist</w:t>
      </w:r>
      <w:r>
        <w:t xml:space="preserve">. As urbanization accelerates and lifestyle diseases become more common, the burden on ocular healthcare systems will intensify. However, with strategic investments in training, technology, and policy reform meaningful progress is achievable.</w:t>
      </w:r>
    </w:p>
    <w:p>
      <w:pPr>
        <w:pStyle w:val="BodyText"/>
      </w:pPr>
      <w:r>
        <w:t xml:space="preserve">An</w:t>
      </w:r>
      <w:r>
        <w:t xml:space="preserve"> </w:t>
      </w:r>
      <w:r>
        <w:t xml:space="preserve">Ophthalmologist</w:t>
      </w:r>
      <w:r>
        <w:t xml:space="preserve"> </w:t>
      </w:r>
      <w:r>
        <w:t xml:space="preserve">equipped with modern tools and supported by a robust healthcare infrastructure can dramatically reduce preventable blindness in</w:t>
      </w:r>
      <w:r>
        <w:t xml:space="preserve"> </w:t>
      </w:r>
      <w:r>
        <w:t xml:space="preserve">Pakistan Karachi</w:t>
      </w:r>
      <w:r>
        <w:t xml:space="preserve">. It is imperative that stakeholders recognize the vital contribution of this specialty to the broader public health goals of the city. By prioritizing eye care for all citizens,</w:t>
      </w:r>
      <w:r>
        <w:t xml:space="preserve"> </w:t>
      </w:r>
      <w:r>
        <w:t xml:space="preserve">Pakistan Karachi</w:t>
      </w:r>
      <w:r>
        <w:t xml:space="preserve"> </w:t>
      </w:r>
      <w:r>
        <w:t xml:space="preserve">can move toward a vision-impaired-free future where every individual has access to quality services from a skilled</w:t>
      </w:r>
      <w:r>
        <w:t xml:space="preserve"> </w:t>
      </w:r>
      <w:r>
        <w:t xml:space="preserve">Ophthalmologist</w:t>
      </w:r>
      <w:r>
        <w:t xml:space="preserve">.</w:t>
      </w:r>
    </w:p>
    <w:p>
      <w:pPr>
        <w:pStyle w:val="BodyText"/>
      </w:pPr>
      <w:r>
        <w:br/>
      </w:r>
      <w:r>
        <w:br/>
      </w:r>
    </w:p>
    <w:bookmarkEnd w:id="25"/>
    <w:bookmarkStart w:id="26" w:name="references"/>
    <w:p>
      <w:pPr>
        <w:pStyle w:val="Heading2"/>
      </w:pPr>
      <w:r>
        <w:t xml:space="preserve">7. References</w:t>
      </w:r>
    </w:p>
    <w:p>
      <w:pPr>
        <w:numPr>
          <w:ilvl w:val="0"/>
          <w:numId w:val="1002"/>
        </w:numPr>
        <w:pStyle w:val="Compact"/>
      </w:pPr>
      <w:r>
        <w:t xml:space="preserve">Baumeister, I., et al. (2019). Prevalence of blindness and visual impairment in Pakistan: A systematic review.</w:t>
      </w:r>
    </w:p>
    <w:p>
      <w:pPr>
        <w:numPr>
          <w:ilvl w:val="0"/>
          <w:numId w:val="1002"/>
        </w:numPr>
        <w:pStyle w:val="Compact"/>
      </w:pPr>
      <w:r>
        <w:t xml:space="preserve">Gupta, V., &amp; Nirmalan, P. K. (2020). Ophthalmic care challenges in South Asian urban centers like Karachi.</w:t>
      </w:r>
    </w:p>
    <w:p>
      <w:pPr>
        <w:numPr>
          <w:ilvl w:val="0"/>
          <w:numId w:val="1002"/>
        </w:numPr>
        <w:pStyle w:val="Compact"/>
      </w:pPr>
      <w:r>
        <w:t xml:space="preserve">Holland, M., et al. (2018). The role of telemedicine in improving ophthalmologic outcomes in developing countries.</w:t>
      </w:r>
    </w:p>
    <w:p>
      <w:pPr>
        <w:numPr>
          <w:ilvl w:val="0"/>
          <w:numId w:val="1002"/>
        </w:numPr>
        <w:pStyle w:val="Compact"/>
      </w:pPr>
      <w:r>
        <w:t xml:space="preserve">Rao, P., et al. (2021). Non-communicable diseases and ocular morbidity in urban Pakistan.</w:t>
      </w:r>
    </w:p>
    <w:p>
      <w:pPr>
        <w:pStyle w:val="FirstParagraph"/>
      </w:pPr>
      <w:r>
        <w:br/>
      </w:r>
      <w:r>
        <w:br/>
      </w:r>
    </w:p>
    <w:p>
      <w:pPr>
        <w:pStyle w:val="BodyText"/>
      </w:pPr>
      <w:r>
        <w:rPr>
          <w:iCs/>
          <w:i/>
        </w:rPr>
        <w:t xml:space="preserve">© 2023 Conference Proceedings on Regional Health Systems.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Pakistan Karachi: Addressing Burden of Disease and Healthcare Challenges</dc:title>
  <dc:creator/>
  <dc:language>en</dc:language>
  <cp:keywords/>
  <dcterms:created xsi:type="dcterms:W3CDTF">2026-07-29T18:21:08Z</dcterms:created>
  <dcterms:modified xsi:type="dcterms:W3CDTF">2026-07-29T18:21:08Z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