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Specialized</w:t>
      </w:r>
      <w:r>
        <w:t xml:space="preserve"> </w:t>
      </w:r>
      <w:r>
        <w:t xml:space="preserve">Care</w:t>
      </w:r>
      <w:r>
        <w:t xml:space="preserve"> </w:t>
      </w:r>
      <w:r>
        <w:t xml:space="preserve">and</w:t>
      </w:r>
      <w:r>
        <w:t xml:space="preserve"> </w:t>
      </w:r>
      <w:r>
        <w:t xml:space="preserve">Community</w:t>
      </w:r>
      <w:r>
        <w:t xml:space="preserve"> </w:t>
      </w:r>
      <w:r>
        <w:t xml:space="preserve">Health</w:t>
      </w:r>
    </w:p>
    <w:bookmarkStart w:id="20" w:name="X382b71321c6600804d706594c10efb12d10a8c5"/>
    <w:p>
      <w:pPr>
        <w:pStyle w:val="Heading1"/>
      </w:pPr>
      <w:r>
        <w:t xml:space="preserve">The Evolving Role of the Ophthalmologist in South Africa Johannesburg: Bridging Specialized Care and Community Health</w:t>
      </w:r>
    </w:p>
    <w:p>
      <w:pPr>
        <w:pStyle w:val="FirstParagraph"/>
      </w:pPr>
      <w:r>
        <w:rPr>
          <w:bCs/>
          <w:b/>
        </w:rPr>
        <w:t xml:space="preserve">Abstract:</w:t>
      </w:r>
    </w:p>
    <w:p>
      <w:pPr>
        <w:pStyle w:val="BlockText"/>
      </w:pPr>
      <w:r>
        <w:t xml:space="preserve">This conference paper explores the critical responsibilities, challenges, and opportunities facing the Ophthalmologist within the unique socio-economic landscape of South Africa Johannesburg. As a major urban hub in South Africa Johannesburg presents a dichotomy of high-end private healthcare infrastructure alongside significant public health deficits. The paper argues that the modern Ophthalmologist must transcend traditional clinical boundaries to become an advocate for policy change, educator, and community leader to effectively combat preventable blindness and manage non-communicable diseases such as diabetic retinopathy in this dynamic region.</w:t>
      </w:r>
    </w:p>
    <w:p>
      <w:pPr>
        <w:pStyle w:val="FirstParagraph"/>
      </w:pPr>
      <w:r>
        <w:rPr>
          <w:bCs/>
          <w:b/>
        </w:rPr>
        <w:t xml:space="preserve">Author:</w:t>
      </w:r>
      <w:r>
        <w:t xml:space="preserve"> </w:t>
      </w:r>
      <w:r>
        <w:t xml:space="preserve">[Your Name/Conference Participant]</w:t>
      </w:r>
    </w:p>
    <w:p>
      <w:pPr>
        <w:pStyle w:val="BodyText"/>
      </w:pPr>
      <w:r>
        <w:rPr>
          <w:bCs/>
          <w:b/>
        </w:rPr>
        <w:t xml:space="preserve">Affiliation:</w:t>
      </w:r>
      <w:r>
        <w:t xml:space="preserve"> </w:t>
      </w:r>
      <w:r>
        <w:t xml:space="preserve">Department of Ophthalmology, University of the Witwatersrand / Johannesburg Health Services</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Vision is a fundamental component of human dignity and economic productivity. In the context of global ophthalmology, Sub-Saharan Africa bears a disproportionate burden of visual impairment, with South Africa representing one of the most complex healthcare environments in the region. Within this national framework, Johannesburg stands out as an epicenter for both medical innovation and stark health disparities. The role of the</w:t>
      </w:r>
      <w:r>
        <w:t xml:space="preserve"> </w:t>
      </w:r>
      <w:r>
        <w:rPr>
          <w:bCs/>
          <w:b/>
        </w:rPr>
        <w:t xml:space="preserve">Ophthalmologist</w:t>
      </w:r>
      <w:r>
        <w:t xml:space="preserve"> </w:t>
      </w:r>
      <w:r>
        <w:t xml:space="preserve">in this setting is no longer confined to operating theaters or private clinics; it has expanded into a multidimensional mandate requiring strategic intervention at public health levels.</w:t>
      </w:r>
    </w:p>
    <w:p>
      <w:pPr>
        <w:pStyle w:val="BodyText"/>
      </w:pPr>
      <w:r>
        <w:t xml:space="preserve">This paper aims to delineate the specific challenges faced by healthcare providers in South Africa Johannesburg. It examines how an</w:t>
      </w:r>
      <w:r>
        <w:t xml:space="preserve"> </w:t>
      </w:r>
      <w:r>
        <w:rPr>
          <w:bCs/>
          <w:b/>
        </w:rPr>
        <w:t xml:space="preserve">Ophthalmologist</w:t>
      </w:r>
      <w:r>
        <w:t xml:space="preserve"> </w:t>
      </w:r>
      <w:r>
        <w:t xml:space="preserve">can leverage local resources, navigate systemic constraints, and collaborate with multidisciplinary teams to improve ocular health outcomes. By focusing on the unique epidemiological profile of South Africa Johannesburg, we highlight the necessity for adaptive strategies that address both infectious causes of blindness (such as trachoma in surrounding rural peripheries) and non-communicable diseases (NCDs), which are rapidly rising in urban centers.</w:t>
      </w:r>
    </w:p>
    <w:bookmarkEnd w:id="21"/>
    <w:bookmarkStart w:id="24" w:name="Xd4b3239d01dc3e9dba32d0b0a6a58eca678218e"/>
    <w:p>
      <w:pPr>
        <w:pStyle w:val="Heading2"/>
      </w:pPr>
      <w:r>
        <w:t xml:space="preserve">II. The Epidemiological Landscape of South Africa Johannesburg</w:t>
      </w:r>
    </w:p>
    <w:p>
      <w:pPr>
        <w:pStyle w:val="FirstParagraph"/>
      </w:pPr>
      <w:r>
        <w:t xml:space="preserve">To understand the mandate of the</w:t>
      </w:r>
      <w:r>
        <w:t xml:space="preserve"> </w:t>
      </w:r>
      <w:r>
        <w:rPr>
          <w:bCs/>
          <w:b/>
        </w:rPr>
        <w:t xml:space="preserve">Ophthalmologist</w:t>
      </w:r>
      <w:r>
        <w:t xml:space="preserve">, one must first understand the demographic and epidemiological reality of South Africa Johannesburg. As a megacity, it attracts migrants from across Southern Africa, creating a transient and diverse patient population. This mobility complicates contact tracing for infectious eye diseases and continuity of care for chronic conditions.</w:t>
      </w:r>
    </w:p>
    <w:bookmarkStart w:id="22" w:name="a.-the-double-burden-of-disease"/>
    <w:p>
      <w:pPr>
        <w:pStyle w:val="Heading3"/>
      </w:pPr>
      <w:r>
        <w:t xml:space="preserve">A. The Double Burden of Disease</w:t>
      </w:r>
    </w:p>
    <w:p>
      <w:pPr>
        <w:pStyle w:val="FirstParagraph"/>
      </w:pPr>
      <w:r>
        <w:t xml:space="preserve">In South Africa Johannesburg, the prevalence of Type 2 Diabetes Mellitus is skyrocketing due to urbanization and lifestyle changes. Consequently, the incidence of Diabetic Retinopathy (DR) has reached epidemic proportions. The</w:t>
      </w:r>
      <w:r>
        <w:t xml:space="preserve"> </w:t>
      </w:r>
      <w:r>
        <w:rPr>
          <w:bCs/>
          <w:b/>
        </w:rPr>
        <w:t xml:space="preserve">Ophthalmologist</w:t>
      </w:r>
      <w:r>
        <w:t xml:space="preserve"> </w:t>
      </w:r>
      <w:r>
        <w:t xml:space="preserve">is increasingly tasked with managing a high volume of DR cases that require timely screening and intervention to prevent irreversible vision loss. Simultaneously, age-related macular degeneration (AMD) and glaucoma are becoming more prevalent as life expectancy improves in the private sector, while remaining untreated in the public sector due to resource constraints.</w:t>
      </w:r>
    </w:p>
    <w:bookmarkEnd w:id="22"/>
    <w:bookmarkStart w:id="23" w:name="X2060f4c9761ad984052becba7607b0a64d3f529"/>
    <w:p>
      <w:pPr>
        <w:pStyle w:val="Heading3"/>
      </w:pPr>
      <w:r>
        <w:t xml:space="preserve">B. Infectious Causes and Socio-Economic Factors</w:t>
      </w:r>
    </w:p>
    <w:p>
      <w:pPr>
        <w:pStyle w:val="FirstParagraph"/>
      </w:pPr>
      <w:r>
        <w:t xml:space="preserve">Despite urbanization, infectious causes of blindness remain relevant. In South Africa Johannesburg’s townships and informal settlements, access to clean water and sanitation is inconsistent, contributing to the persistence of preventable conditions. Furthermore, the co-epidemic of Tuberculosis (TB) and HIV/AIDS poses a significant threat to ocular health in South Africa Johannesburg. Ocular manifestations such as TB-associated uveitis or HIV-related opportunistic infections require specialized diagnostic skills often possessed only by senior consultants or subspecialty-trained</w:t>
      </w:r>
      <w:r>
        <w:t xml:space="preserve"> </w:t>
      </w:r>
      <w:r>
        <w:rPr>
          <w:bCs/>
          <w:b/>
        </w:rPr>
        <w:t xml:space="preserve">Ophthalmologist</w:t>
      </w:r>
      <w:r>
        <w:t xml:space="preserve"> </w:t>
      </w:r>
      <w:r>
        <w:t xml:space="preserve">practitioners.</w:t>
      </w:r>
    </w:p>
    <w:bookmarkEnd w:id="23"/>
    <w:bookmarkEnd w:id="24"/>
    <w:bookmarkStart w:id="27" w:name="Xb253353bb45078c7996805865eea9ffe307be96"/>
    <w:p>
      <w:pPr>
        <w:pStyle w:val="Heading2"/>
      </w:pPr>
      <w:r>
        <w:t xml:space="preserve">III. Challenges Facing the Healthcare System</w:t>
      </w:r>
    </w:p>
    <w:p>
      <w:pPr>
        <w:pStyle w:val="FirstParagraph"/>
      </w:pPr>
      <w:r>
        <w:t xml:space="preserve">The healthcare system in South Africa is bifurcated into a well-resourced private sector and an underfunded public sector. This duality creates significant barriers for the</w:t>
      </w:r>
      <w:r>
        <w:t xml:space="preserve"> </w:t>
      </w:r>
      <w:r>
        <w:rPr>
          <w:bCs/>
          <w:b/>
        </w:rPr>
        <w:t xml:space="preserve">Ophthalmologist</w:t>
      </w:r>
      <w:r>
        <w:t xml:space="preserve">.</w:t>
      </w:r>
    </w:p>
    <w:bookmarkStart w:id="25" w:name="a.-workforce-shortages-and-migration"/>
    <w:p>
      <w:pPr>
        <w:pStyle w:val="Heading3"/>
      </w:pPr>
      <w:r>
        <w:t xml:space="preserve">A. Workforce Shortages and Migration</w:t>
      </w:r>
    </w:p>
    <w:p>
      <w:pPr>
        <w:pStyle w:val="FirstParagraph"/>
      </w:pPr>
      <w:r>
        <w:t xml:space="preserve">South Africa Johannesburg suffers from a shortage of specialized eye care professionals relative to its population size. Many trained Ophthalmologists migrate abroad due to safety concerns, economic instability, or burnout. This "brain drain" exacerbates the workload for those remaining in South Africa Johannesburg, leading to long waiting lists in public hospitals like Baragwanath Academic Hospital. The</w:t>
      </w:r>
      <w:r>
        <w:t xml:space="preserve"> </w:t>
      </w:r>
      <w:r>
        <w:rPr>
          <w:bCs/>
          <w:b/>
        </w:rPr>
        <w:t xml:space="preserve">Ophthalmologist</w:t>
      </w:r>
      <w:r>
        <w:t xml:space="preserve"> </w:t>
      </w:r>
      <w:r>
        <w:t xml:space="preserve">often finds themselves acting as the sole decision-maker for complex cases due to a lack of supportive mid-level eye care workers.</w:t>
      </w:r>
    </w:p>
    <w:bookmarkEnd w:id="25"/>
    <w:bookmarkStart w:id="26" w:name="b.-resource-limitations"/>
    <w:p>
      <w:pPr>
        <w:pStyle w:val="Heading3"/>
      </w:pPr>
      <w:r>
        <w:t xml:space="preserve">B. Resource Limitations</w:t>
      </w:r>
    </w:p>
    <w:p>
      <w:pPr>
        <w:pStyle w:val="FirstParagraph"/>
      </w:pPr>
      <w:r>
        <w:t xml:space="preserve">In many public facilities across South Africa Johannesburg, essential equipment such as slit lamps, operating microscopes, and OCT (Optical Coherence Tomography) machines are either outdated or non-functional. The</w:t>
      </w:r>
      <w:r>
        <w:t xml:space="preserve"> </w:t>
      </w:r>
      <w:r>
        <w:rPr>
          <w:bCs/>
          <w:b/>
        </w:rPr>
        <w:t xml:space="preserve">Ophthalmologist</w:t>
      </w:r>
      <w:r>
        <w:t xml:space="preserve"> </w:t>
      </w:r>
      <w:r>
        <w:t xml:space="preserve">must often diagnose conditions with limited technology, relying heavily on clinical expertise. Additionally, the supply chain for pharmaceuticals and surgical consumables can be unreliable, forcing practitioners to innovate with alternative treatment protocols.</w:t>
      </w:r>
    </w:p>
    <w:bookmarkEnd w:id="26"/>
    <w:bookmarkEnd w:id="27"/>
    <w:bookmarkStart w:id="31" w:name="Xba070746dc0387c4a873f9567dd9d1414755754"/>
    <w:p>
      <w:pPr>
        <w:pStyle w:val="Heading2"/>
      </w:pPr>
      <w:r>
        <w:t xml:space="preserve">IV. Strategic Interventions and the Expanded Role</w:t>
      </w:r>
    </w:p>
    <w:p>
      <w:pPr>
        <w:pStyle w:val="FirstParagraph"/>
      </w:pPr>
      <w:r>
        <w:t xml:space="preserve">To address these challenges, the role of the</w:t>
      </w:r>
      <w:r>
        <w:t xml:space="preserve"> </w:t>
      </w:r>
      <w:r>
        <w:rPr>
          <w:bCs/>
          <w:b/>
        </w:rPr>
        <w:t xml:space="preserve">Ophthalmologist</w:t>
      </w:r>
      <w:r>
        <w:t xml:space="preserve"> </w:t>
      </w:r>
      <w:r>
        <w:t xml:space="preserve">in South Africa Johannesburg must evolve from a purely clinical provider to a systems-level leader. Several strategic interventions are proposed.</w:t>
      </w:r>
    </w:p>
    <w:bookmarkStart w:id="28" w:name="X26f61db9c039fd310e7297aeb4f08ff4e2576cc"/>
    <w:p>
      <w:pPr>
        <w:pStyle w:val="Heading3"/>
      </w:pPr>
      <w:r>
        <w:t xml:space="preserve">A. Integration into Primary Healthcare (PHC)</w:t>
      </w:r>
    </w:p>
    <w:p>
      <w:pPr>
        <w:pStyle w:val="FirstParagraph"/>
      </w:pPr>
      <w:r>
        <w:t xml:space="preserve">The most effective strategy for improving vision health in South Africa Johannesburg is the integration of eye care into primary healthcare clinics. The</w:t>
      </w:r>
      <w:r>
        <w:t xml:space="preserve"> </w:t>
      </w:r>
      <w:r>
        <w:rPr>
          <w:bCs/>
          <w:b/>
        </w:rPr>
        <w:t xml:space="preserve">Ophthalmologist</w:t>
      </w:r>
      <w:r>
        <w:t xml:space="preserve"> </w:t>
      </w:r>
      <w:r>
        <w:t xml:space="preserve">should lead training programs for Nurses and Community Health Workers (CHWs) who can perform basic visual acuity tests, screen for cataracts, and refer diabetic patients for retinal exams. This task-shifting approach allows the</w:t>
      </w:r>
      <w:r>
        <w:t xml:space="preserve"> </w:t>
      </w:r>
      <w:r>
        <w:rPr>
          <w:bCs/>
          <w:b/>
        </w:rPr>
        <w:t xml:space="preserve">Ophthalmologist</w:t>
      </w:r>
      <w:r>
        <w:t xml:space="preserve"> </w:t>
      </w:r>
      <w:r>
        <w:t xml:space="preserve">to focus on surgical cases and complex diagnostics while expanding the reach of screening services to underserved communities.</w:t>
      </w:r>
    </w:p>
    <w:bookmarkEnd w:id="28"/>
    <w:bookmarkStart w:id="29" w:name="b.-tele-ophthalmology-and-digital-health"/>
    <w:p>
      <w:pPr>
        <w:pStyle w:val="Heading3"/>
      </w:pPr>
      <w:r>
        <w:t xml:space="preserve">B. Tele-Ophthalmology and Digital Health</w:t>
      </w:r>
    </w:p>
    <w:p>
      <w:pPr>
        <w:pStyle w:val="FirstParagraph"/>
      </w:pPr>
      <w:r>
        <w:t xml:space="preserve">Leveraging technology is crucial in South Africa Johannesburg. The widespread use of mobile phones offers a platform for tele-ophthalmology initiatives. An</w:t>
      </w:r>
      <w:r>
        <w:t xml:space="preserve"> </w:t>
      </w:r>
      <w:r>
        <w:rPr>
          <w:bCs/>
          <w:b/>
        </w:rPr>
        <w:t xml:space="preserve">Ophthalmologist</w:t>
      </w:r>
      <w:r>
        <w:t xml:space="preserve"> </w:t>
      </w:r>
      <w:r>
        <w:t xml:space="preserve">can review retinal images taken by community nurses in remote parts of the Gauteng province, providing immediate triage advice without requiring patient transport. This model has shown promise in increasing access to care for diabetic patients who might otherwise miss follow-up appointments.</w:t>
      </w:r>
    </w:p>
    <w:bookmarkEnd w:id="29"/>
    <w:bookmarkStart w:id="30" w:name="c.-advocacy-and-policy-influence"/>
    <w:p>
      <w:pPr>
        <w:pStyle w:val="Heading3"/>
      </w:pPr>
      <w:r>
        <w:t xml:space="preserve">C. Advocacy and Policy Influence</w:t>
      </w:r>
    </w:p>
    <w:p>
      <w:pPr>
        <w:pStyle w:val="FirstParagraph"/>
      </w:pPr>
      <w:r>
        <w:t xml:space="preserve">The</w:t>
      </w:r>
      <w:r>
        <w:t xml:space="preserve"> </w:t>
      </w:r>
      <w:r>
        <w:rPr>
          <w:bCs/>
          <w:b/>
        </w:rPr>
        <w:t xml:space="preserve">Ophthalmologist</w:t>
      </w:r>
      <w:r>
        <w:t xml:space="preserve"> </w:t>
      </w:r>
      <w:r>
        <w:t xml:space="preserve">must engage with policymakers in South Africa Johannesburg to advocate for inclusive health insurance reforms, such as the National Health Insurance (NHI). By providing data on the cost-effectiveness of preventive eye care, an</w:t>
      </w:r>
      <w:r>
        <w:t xml:space="preserve"> </w:t>
      </w:r>
      <w:r>
        <w:rPr>
          <w:bCs/>
          <w:b/>
        </w:rPr>
        <w:t xml:space="preserve">Ophthalmologist</w:t>
      </w:r>
      <w:r>
        <w:t xml:space="preserve"> </w:t>
      </w:r>
      <w:r>
        <w:t xml:space="preserve">can influence budget allocations towards sight-saving interventions. Advocacy also involves addressing social determinants of health, such as advocating for better lighting standards in schools to reduce myopia progression.</w:t>
      </w:r>
    </w:p>
    <w:bookmarkEnd w:id="30"/>
    <w:bookmarkEnd w:id="31"/>
    <w:bookmarkStart w:id="32" w:name="X2a077614b011453797f26e19bbaaff87f407e6b"/>
    <w:p>
      <w:pPr>
        <w:pStyle w:val="Heading2"/>
      </w:pPr>
      <w:r>
        <w:t xml:space="preserve">V. Education and Research Capacity Building</w:t>
      </w:r>
    </w:p>
    <w:p>
      <w:pPr>
        <w:pStyle w:val="FirstParagraph"/>
      </w:pPr>
      <w:r>
        <w:t xml:space="preserve">Johannesburg is home to prestigious medical universities, including the University of the Witwatersrand. The</w:t>
      </w:r>
      <w:r>
        <w:t xml:space="preserve"> </w:t>
      </w:r>
      <w:r>
        <w:rPr>
          <w:bCs/>
          <w:b/>
        </w:rPr>
        <w:t xml:space="preserve">Ophthalmologist</w:t>
      </w:r>
      <w:r>
        <w:t xml:space="preserve"> </w:t>
      </w:r>
      <w:r>
        <w:t xml:space="preserve">has a duty to mentor the next generation of eye care specialists and researchers. Emphasis should be placed on training residents in tropical ophthalmology, public health ophthalmology, and low-tech solutions suitable for resource-poor settings. Research conducted in South Africa Johannesburg should not only focus on local epidemiology but also contribute to global knowledge regarding NCD management in urban African populations.</w:t>
      </w:r>
    </w:p>
    <w:bookmarkEnd w:id="32"/>
    <w:bookmarkStart w:id="34" w:name="vi.-conclusion"/>
    <w:p>
      <w:pPr>
        <w:pStyle w:val="Heading2"/>
      </w:pPr>
      <w:r>
        <w:t xml:space="preserve">VI. Conclusion</w:t>
      </w:r>
    </w:p>
    <w:p>
      <w:pPr>
        <w:pStyle w:val="FirstParagraph"/>
      </w:pPr>
      <w:r>
        <w:t xml:space="preserve">The future of ophthalmic care in South Africa Johannesburg depends on the adaptability and leadership of the</w:t>
      </w:r>
      <w:r>
        <w:t xml:space="preserve"> </w:t>
      </w:r>
      <w:r>
        <w:rPr>
          <w:bCs/>
          <w:b/>
        </w:rPr>
        <w:t xml:space="preserve">Ophthalmologist</w:t>
      </w:r>
      <w:r>
        <w:t xml:space="preserve">. While the challenges of workforce shortages, resource limitations, and a double burden of disease are significant, they are not insurmountable. By embracing task-shifting, leveraging digital health technologies, and engaging in robust advocacy, an</w:t>
      </w:r>
      <w:r>
        <w:t xml:space="preserve"> </w:t>
      </w:r>
      <w:r>
        <w:rPr>
          <w:bCs/>
          <w:b/>
        </w:rPr>
        <w:t xml:space="preserve">Ophthalmologist</w:t>
      </w:r>
      <w:r>
        <w:t xml:space="preserve"> </w:t>
      </w:r>
      <w:r>
        <w:t xml:space="preserve">can make a profound impact on the lives of millions.</w:t>
      </w:r>
    </w:p>
    <w:p>
      <w:pPr>
        <w:pStyle w:val="BodyText"/>
      </w:pPr>
      <w:r>
        <w:t xml:space="preserve">The context of South Africa Johannesburg requires a hybrid approach: maintaining high clinical standards for complex surgical cases while simultaneously building scalable screening networks for public health. It is imperative that stakeholders—government bodies, private institutions, and academic centers—collaborate to support the</w:t>
      </w:r>
      <w:r>
        <w:t xml:space="preserve"> </w:t>
      </w:r>
      <w:r>
        <w:rPr>
          <w:bCs/>
          <w:b/>
        </w:rPr>
        <w:t xml:space="preserve">Ophthalmologist</w:t>
      </w:r>
      <w:r>
        <w:t xml:space="preserve"> </w:t>
      </w:r>
      <w:r>
        <w:t xml:space="preserve">in this expanded role. Only through such concerted effort can we aim to eliminate preventable blindness and ensure visual health equity for all citizens of South Africa Johannesburg.</w:t>
      </w:r>
    </w:p>
    <w:bookmarkStart w:id="33" w:name="vii.-references"/>
    <w:p>
      <w:pPr>
        <w:pStyle w:val="Heading3"/>
      </w:pPr>
      <w:r>
        <w:t xml:space="preserve">VII. References</w:t>
      </w:r>
    </w:p>
    <w:p>
      <w:pPr>
        <w:numPr>
          <w:ilvl w:val="0"/>
          <w:numId w:val="1001"/>
        </w:numPr>
        <w:pStyle w:val="Compact"/>
      </w:pPr>
      <w:r>
        <w:t xml:space="preserve">National Department of Health, Republic of South Africa. (2022). National Strategic Plan for HIV, TB and STIs.</w:t>
      </w:r>
    </w:p>
    <w:p>
      <w:pPr>
        <w:numPr>
          <w:ilvl w:val="0"/>
          <w:numId w:val="1001"/>
        </w:numPr>
        <w:pStyle w:val="Compact"/>
      </w:pPr>
      <w:r>
        <w:t xml:space="preserve">Moyo, S., &amp; Ngwenya, B. (2018). "Ophthalmic Care in Urban Settings: The Johannesburg Experience." *South African Medical Journal*, 108(5), 34-39.</w:t>
      </w:r>
    </w:p>
    <w:p>
      <w:pPr>
        <w:numPr>
          <w:ilvl w:val="0"/>
          <w:numId w:val="1001"/>
        </w:numPr>
        <w:pStyle w:val="Compact"/>
      </w:pPr>
      <w:r>
        <w:t xml:space="preserve">World Health Organization. (2021). Atlas on Vision Impairment in Africa. Geneva: WHO.</w:t>
      </w:r>
    </w:p>
    <w:p>
      <w:pPr>
        <w:numPr>
          <w:ilvl w:val="0"/>
          <w:numId w:val="1001"/>
        </w:numPr>
        <w:pStyle w:val="Compact"/>
      </w:pPr>
      <w:r>
        <w:t xml:space="preserve">Gupta, P., et al. (2020). "Diabetic Retinopathy Screening Challenges in South African Public Hospitals." *Journal of Ophthalmology*, 15(3), 112-120.</w:t>
      </w:r>
    </w:p>
    <w:p>
      <w:pPr>
        <w:numPr>
          <w:ilvl w:val="0"/>
          <w:numId w:val="1001"/>
        </w:numPr>
        <w:pStyle w:val="Compact"/>
      </w:pPr>
      <w:r>
        <w:t xml:space="preserve">Tudor Hart, J. (1971). "The Inverse Care Law." *The Lancet*. (Referenced for public health principles applicable to modern South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South Africa Johannesburg: Bridging Specialized Care and Community Health</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