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e7d9f42d10ea0f6638282b5a83b162ca9316e22"/>
    <w:p>
      <w:pPr>
        <w:pStyle w:val="Heading1"/>
      </w:pPr>
      <w:r>
        <w:t xml:space="preserve">The Evolving Role of the Optometrist in Argentina Córdoba</w:t>
      </w:r>
    </w:p>
    <w:p>
      <w:pPr>
        <w:pStyle w:val="FirstParagraph"/>
      </w:pPr>
      <w:r>
        <w:br/>
      </w:r>
    </w:p>
    <w:p>
      <w:pPr>
        <w:pStyle w:val="BodyText"/>
      </w:pPr>
      <w:r>
        <w:rPr>
          <w:bCs/>
          <w:b/>
        </w:rPr>
        <w:t xml:space="preserve">Author:</w:t>
      </w:r>
      <w:r>
        <w:t xml:space="preserve">[Insert Author Name]</w:t>
      </w:r>
      <w:r>
        <w:br/>
      </w:r>
      <w:r>
        <w:rPr>
          <w:bCs/>
          <w:b/>
        </w:rPr>
        <w:t xml:space="preserve">Institution:</w:t>
      </w:r>
      <w:r>
        <w:t xml:space="preserve">[Insert Institutional Affiliation, e.g., Universidad Nacional de Córdoba (UNC)]</w:t>
      </w:r>
      <w:r>
        <w:br/>
      </w:r>
      <w:r>
        <w:rPr>
          <w:bCs/>
          <w:b/>
        </w:rPr>
        <w:t xml:space="preserve">Conference Theme:</w:t>
      </w:r>
      <w:r>
        <w:t xml:space="preserve">Vision Health and Public Policy in Latin America</w:t>
      </w:r>
    </w:p>
    <w:p>
      <w:r>
        <w:pict>
          <v:rect style="width:0;height:1.5pt" o:hralign="center" o:hrstd="t" o:hr="t"/>
        </w:pict>
      </w:r>
    </w:p>
    <w:bookmarkStart w:id="20" w:name="abstract"/>
    <w:p>
      <w:pPr>
        <w:pStyle w:val="Heading2"/>
      </w:pPr>
      <w:r>
        <w:rPr>
          <w:bCs/>
          <w:b/>
        </w:rPr>
        <w:t xml:space="preserve">Abstract</w:t>
      </w:r>
    </w:p>
    <w:p>
      <w:pPr>
        <w:pStyle w:val="FirstParagraph"/>
      </w:pPr>
      <w:r>
        <w:br/>
      </w:r>
    </w:p>
    <w:p>
      <w:pPr>
        <w:pStyle w:val="BodyText"/>
      </w:pPr>
      <w:r>
        <w:t xml:space="preserve">This paper explores the expanding scope of practice for the</w:t>
      </w:r>
      <w:r>
        <w:t xml:space="preserve"> </w:t>
      </w:r>
      <w:r>
        <w:rPr>
          <w:bCs/>
          <w:b/>
        </w:rPr>
        <w:t xml:space="preserve">optometrist</w:t>
      </w:r>
      <w:r>
        <w:t xml:space="preserve">, with a specific focus on their critical role within the healthcare infrastructure of</w:t>
      </w:r>
      <w:r>
        <w:t xml:space="preserve"> </w:t>
      </w:r>
      <w:r>
        <w:rPr>
          <w:bCs/>
          <w:b/>
        </w:rPr>
        <w:t xml:space="preserve">Argentina Córdoba</w:t>
      </w:r>
      <w:r>
        <w:t xml:space="preserve">. As vision care transitions from a purely commercial enterprise to a vital component of public health, understanding regional disparities, educational advancements, and legislative frameworks is essential. The city of Córdoba serves as an ideal case study due to its status as the second-largest metropolitan area in Argentina and its historical reputation as a major hub for medical education. By analyzing current trends in dry eye disease management, pediatric vision screening programs integrated into provincial health systems, and the integration of</w:t>
      </w:r>
      <w:r>
        <w:t xml:space="preserve"> </w:t>
      </w:r>
      <w:r>
        <w:rPr>
          <w:bCs/>
          <w:b/>
        </w:rPr>
        <w:t xml:space="preserve">optometrists</w:t>
      </w:r>
      <w:r>
        <w:t xml:space="preserve"> </w:t>
      </w:r>
      <w:r>
        <w:t xml:space="preserve">into multidisciplinary care teams, this paper argues that empowering local</w:t>
      </w:r>
    </w:p>
    <w:p>
      <w:pPr>
        <w:pStyle w:val="BodyText"/>
      </w:pPr>
      <w:r>
        <w:t xml:space="preserve">optometrists in Argentina Córdoba is not merely a clinical improvement but a socioeconomic imperative. Furthermore, it addresses the unique challenges faced by practitioners in both urban and rural contexts within the province of Córdoba.</w:t>
      </w:r>
    </w:p>
    <w:p>
      <w:pPr>
        <w:pStyle w:val="BodyText"/>
      </w:pPr>
      <w:r>
        <w:br/>
      </w:r>
    </w:p>
    <w:bookmarkEnd w:id="20"/>
    <w:bookmarkStart w:id="21" w:name="introduction"/>
    <w:p>
      <w:pPr>
        <w:pStyle w:val="Heading2"/>
      </w:pPr>
      <w:r>
        <w:rPr>
          <w:bCs/>
          <w:b/>
        </w:rPr>
        <w:t xml:space="preserve">1. Introduction</w:t>
      </w:r>
    </w:p>
    <w:p>
      <w:pPr>
        <w:pStyle w:val="FirstParagraph"/>
      </w:pPr>
      <w:r>
        <w:br/>
      </w:r>
    </w:p>
    <w:p>
      <w:pPr>
        <w:pStyle w:val="BodyText"/>
      </w:pPr>
      <w:r>
        <w:t xml:space="preserve">Vision health constitutes an integral pillar of overall physical well-being, yet it is frequently marginalized in national health agendas across Latin America. The profession of</w:t>
      </w:r>
      <w:r>
        <w:t xml:space="preserve"> </w:t>
      </w:r>
      <w:r>
        <w:rPr>
          <w:bCs/>
          <w:b/>
        </w:rPr>
        <w:t xml:space="preserve">optometrist</w:t>
      </w:r>
      <w:r>
        <w:t xml:space="preserve"> </w:t>
      </w:r>
      <w:r>
        <w:t xml:space="preserve">has undergone significant transformation over the last three decades globally. Moving beyond the traditional dispensing of corrective lenses, modern optometry emphasizes primary eye care, ocular pathology diagnosis, and systemic disease screening through oculofindings. In Argentina Córdoba, these shifts present both opportunities and hurdles for practitioners.</w:t>
      </w:r>
    </w:p>
    <w:p>
      <w:pPr>
        <w:pStyle w:val="BodyText"/>
      </w:pPr>
      <w:r>
        <w:br/>
      </w:r>
    </w:p>
    <w:p>
      <w:pPr>
        <w:pStyle w:val="BodyText"/>
      </w:pPr>
      <w:r>
        <w:rPr>
          <w:bCs/>
          <w:b/>
        </w:rPr>
        <w:t xml:space="preserve">Argentina Córdoba</w:t>
      </w:r>
      <w:r>
        <w:t xml:space="preserve"> </w:t>
      </w:r>
      <w:r>
        <w:t xml:space="preserve">is geographically central to the nation and home to a substantial population exceeding 1.5 million within its metropolitan area alone. Its university ecosystem, anchored by the prestigious Universidad Nacional de Córdoba (UNC), has produced generations of highly trained healthcare professionals, including optometrists. However, despite this academic strength, barriers such as limited insurance coverage for low-income populations in certain districts and unequal distribution of specialized eye-care resources persist.</w:t>
      </w:r>
    </w:p>
    <w:p>
      <w:pPr>
        <w:pStyle w:val="BodyText"/>
      </w:pPr>
      <w:r>
        <w:br/>
      </w:r>
    </w:p>
    <w:p>
      <w:pPr>
        <w:pStyle w:val="BodyText"/>
      </w:pPr>
      <w:r>
        <w:t xml:space="preserve">This conference paper aims to highlight how the</w:t>
      </w:r>
      <w:r>
        <w:t xml:space="preserve"> </w:t>
      </w:r>
      <w:r>
        <w:rPr>
          <w:bCs/>
          <w:b/>
        </w:rPr>
        <w:t xml:space="preserve">optometrist</w:t>
      </w:r>
      <w:r>
        <w:t xml:space="preserve"> </w:t>
      </w:r>
      <w:r>
        <w:t xml:space="preserve">acts as a frontline defender against preventable blindness while simultaneously identifying pathways for enhanced collaboration with ophthalmologists and other specialists within</w:t>
      </w:r>
    </w:p>
    <w:p>
      <w:pPr>
        <w:pStyle w:val="BodyText"/>
      </w:pPr>
      <w:r>
        <w:t xml:space="preserve">Argentina Córdoba.</w:t>
      </w:r>
    </w:p>
    <w:p>
      <w:pPr>
        <w:pStyle w:val="BodyText"/>
      </w:pPr>
      <w:r>
        <w:br/>
      </w:r>
    </w:p>
    <w:bookmarkEnd w:id="21"/>
    <w:bookmarkStart w:id="22" w:name="X6b221058f25e4dc2b17ba58ecc9464510e2552b"/>
    <w:p>
      <w:pPr>
        <w:pStyle w:val="Heading2"/>
      </w:pPr>
      <w:r>
        <w:rPr>
          <w:bCs/>
          <w:b/>
        </w:rPr>
        <w:t xml:space="preserve">2. Educational Advancements and Professional Recognition in Argentina Córdoba</w:t>
      </w:r>
    </w:p>
    <w:p>
      <w:pPr>
        <w:pStyle w:val="FirstParagraph"/>
      </w:pPr>
      <w:r>
        <w:br/>
      </w:r>
    </w:p>
    <w:p>
      <w:pPr>
        <w:pStyle w:val="BodyText"/>
      </w:pPr>
      <w:r>
        <w:t xml:space="preserve">The foundation of any effective healthcare system lies in rigorous education. In recent years, universities throughout</w:t>
      </w:r>
      <w:r>
        <w:t xml:space="preserve"> </w:t>
      </w:r>
      <w:r>
        <w:rPr>
          <w:bCs/>
          <w:b/>
        </w:rPr>
        <w:t xml:space="preserve">Argentina Córdoba</w:t>
      </w:r>
      <w:r>
        <w:t xml:space="preserve">, including UNC and private institutions, have revised their optometry curricula to align with international standards set by organizations such as the World Council of Optometry.</w:t>
      </w:r>
    </w:p>
    <w:p>
      <w:pPr>
        <w:pStyle w:val="BodyText"/>
      </w:pPr>
      <w:r>
        <w:br/>
      </w:r>
    </w:p>
    <w:p>
      <w:pPr>
        <w:pStyle w:val="BodyText"/>
      </w:pPr>
      <w:r>
        <w:t xml:space="preserve">These updated programs now incorporate advanced clinical rotations where students engage directly in diagnosing conditions like glaucoma, diabetic retinopathy, and age-related macular degeneration. This shift reflects a broader recognition that the</w:t>
      </w:r>
      <w:r>
        <w:t xml:space="preserve"> </w:t>
      </w:r>
      <w:r>
        <w:rPr>
          <w:bCs/>
          <w:b/>
        </w:rPr>
        <w:t xml:space="preserve">optometrist</w:t>
      </w:r>
      <w:r>
        <w:t xml:space="preserve"> </w:t>
      </w:r>
      <w:r>
        <w:t xml:space="preserve">is capable of managing comprehensive eye health rather than simply performing refractions. For instance, practical workshops focusing on fundus photography interpretation are increasingly common among optometry graduates in Córdoba.</w:t>
      </w:r>
    </w:p>
    <w:p>
      <w:pPr>
        <w:pStyle w:val="BodyText"/>
      </w:pPr>
      <w:r>
        <w:br/>
      </w:r>
    </w:p>
    <w:p>
      <w:pPr>
        <w:pStyle w:val="BodyText"/>
      </w:pPr>
      <w:r>
        <w:t xml:space="preserve">Despite these positive developments, regional disparities remain. While urban centers boast state-of-the-art facilities where</w:t>
      </w:r>
      <w:r>
        <w:t xml:space="preserve"> </w:t>
      </w:r>
      <w:r>
        <w:rPr>
          <w:bCs/>
          <w:b/>
        </w:rPr>
        <w:t xml:space="preserve">optometrists</w:t>
      </w:r>
      <w:r>
        <w:t xml:space="preserve"> </w:t>
      </w:r>
      <w:r>
        <w:t xml:space="preserve">utilize cutting-edge diagnostic technology such as Optical Coherence Tomography (OCT), rural areas surrounding Córdoba province often lack access to even basic screening tools. Bridging this gap requires targeted investment in mobile clinics staffed by trained optometric professionals.</w:t>
      </w:r>
    </w:p>
    <w:p>
      <w:pPr>
        <w:pStyle w:val="BodyText"/>
      </w:pPr>
      <w:r>
        <w:br/>
      </w:r>
    </w:p>
    <w:bookmarkEnd w:id="22"/>
    <w:bookmarkStart w:id="23" w:name="Xd2230350183b8a2e9befcb65ea583704f0a0c5a"/>
    <w:p>
      <w:pPr>
        <w:pStyle w:val="Heading2"/>
      </w:pPr>
      <w:r>
        <w:rPr>
          <w:bCs/>
          <w:b/>
        </w:rPr>
        <w:t xml:space="preserve">3. Public Health Integration and Social Impact</w:t>
      </w:r>
    </w:p>
    <w:p>
      <w:pPr>
        <w:pStyle w:val="FirstParagraph"/>
      </w:pPr>
      <w:r>
        <w:br/>
      </w:r>
    </w:p>
    <w:p>
      <w:pPr>
        <w:pStyle w:val="BodyText"/>
      </w:pPr>
      <w:r>
        <w:t xml:space="preserve">One of the most significant contributions made by</w:t>
      </w:r>
      <w:r>
        <w:t xml:space="preserve"> </w:t>
      </w:r>
      <w:r>
        <w:rPr>
          <w:bCs/>
          <w:b/>
        </w:rPr>
        <w:t xml:space="preserve">optometrists</w:t>
      </w:r>
      <w:r>
        <w:t xml:space="preserve"> </w:t>
      </w:r>
      <w:r>
        <w:t xml:space="preserve">in Argentina Córdoba is their involvement in public health initiatives aimed at reducing preventable vision loss among vulnerable populations. Programs such as "Visión Saludable" have seen local optometrists collaborating with government entities to provide free eye exams to school-aged children and elderly residents living below the poverty line.</w:t>
      </w:r>
    </w:p>
    <w:p>
      <w:pPr>
        <w:pStyle w:val="BodyText"/>
      </w:pPr>
      <w:r>
        <w:br/>
      </w:r>
    </w:p>
    <w:p>
      <w:pPr>
        <w:pStyle w:val="BodyText"/>
      </w:pPr>
      <w:r>
        <w:t xml:space="preserve">These interventions are crucial because untreated refractive errors can severely impede educational outcomes for children and diminish independence for seniors. A study conducted within provincial schools in Córdoba demonstrated that early detection by an</w:t>
      </w:r>
      <w:r>
        <w:t xml:space="preserve"> </w:t>
      </w:r>
      <w:r>
        <w:rPr>
          <w:bCs/>
          <w:b/>
        </w:rPr>
        <w:t xml:space="preserve">optometrist</w:t>
      </w:r>
      <w:r>
        <w:t xml:space="preserve"> </w:t>
      </w:r>
      <w:r>
        <w:t xml:space="preserve">resulted in improved academic performance among participating students who received appropriate corrective lenses shortly after diagnosis.</w:t>
      </w:r>
    </w:p>
    <w:p>
      <w:pPr>
        <w:pStyle w:val="BodyText"/>
      </w:pPr>
      <w:r>
        <w:br/>
      </w:r>
    </w:p>
    <w:p>
      <w:pPr>
        <w:pStyle w:val="BodyText"/>
      </w:pPr>
      <w:r>
        <w:t xml:space="preserve">Moreover, integrating</w:t>
      </w:r>
    </w:p>
    <w:p>
      <w:pPr>
        <w:pStyle w:val="BodyText"/>
      </w:pPr>
      <w:r>
        <w:t xml:space="preserve">optometrists into primary care networks allows for earlier identification of systemic conditions such as hypertension and diabetes. Routine dilated eye examinations performed by an optometrist can reveal microvascular changes indicative of underlying diseases long before patients present with typical symptoms at general practitioner offices.</w:t>
      </w:r>
    </w:p>
    <w:p>
      <w:pPr>
        <w:pStyle w:val="BodyText"/>
      </w:pPr>
      <w:r>
        <w:br/>
      </w:r>
    </w:p>
    <w:bookmarkEnd w:id="23"/>
    <w:bookmarkStart w:id="24" w:name="X2a12f48e394e114bb00bebaeaf9052841925b4d"/>
    <w:p>
      <w:pPr>
        <w:pStyle w:val="Heading2"/>
      </w:pPr>
      <w:r>
        <w:rPr>
          <w:bCs/>
          <w:b/>
        </w:rPr>
        <w:t xml:space="preserve">4. Challenges Faced by Optometrists in Argentina Córdoba</w:t>
      </w:r>
    </w:p>
    <w:p>
      <w:pPr>
        <w:pStyle w:val="FirstParagraph"/>
      </w:pPr>
      <w:r>
        <w:br/>
      </w:r>
    </w:p>
    <w:p>
      <w:pPr>
        <w:pStyle w:val="BodyText"/>
      </w:pPr>
      <w:r>
        <w:t xml:space="preserve">Despite their growing importance,</w:t>
      </w:r>
      <w:r>
        <w:t xml:space="preserve"> </w:t>
      </w:r>
      <w:r>
        <w:rPr>
          <w:bCs/>
          <w:b/>
        </w:rPr>
        <w:t xml:space="preserve">optometrists</w:t>
      </w:r>
      <w:r>
        <w:t xml:space="preserve"> </w:t>
      </w:r>
      <w:r>
        <w:t xml:space="preserve">operating within the region of Argentina Córdoba face several persistent challenges:</w:t>
      </w:r>
    </w:p>
    <w:p>
      <w:pPr>
        <w:pStyle w:val="BodyText"/>
      </w:pPr>
      <w:r>
        <w:br/>
      </w:r>
    </w:p>
    <w:p>
      <w:pPr>
        <w:numPr>
          <w:ilvl w:val="0"/>
          <w:numId w:val="1001"/>
        </w:numPr>
        <w:pStyle w:val="Compact"/>
      </w:pPr>
      <w:r>
        <w:rPr>
          <w:bCs/>
          <w:b/>
        </w:rPr>
        <w:t xml:space="preserve">Limited Reimbursement Structures:</w:t>
      </w:r>
      <w:r>
        <w:t xml:space="preserve"> </w:t>
      </w:r>
      <w:r>
        <w:t xml:space="preserve">Many private insurance plans do not adequately cover diagnostic services provided solely by an optometrist, restricting access for insured individuals.</w:t>
      </w:r>
    </w:p>
    <w:p>
      <w:pPr>
        <w:numPr>
          <w:ilvl w:val="0"/>
          <w:numId w:val="1001"/>
        </w:numPr>
        <w:pStyle w:val="Compact"/>
      </w:pPr>
      <w:r>
        <w:rPr>
          <w:bCs/>
          <w:b/>
        </w:rPr>
        <w:t xml:space="preserve">Rural Access Inequities:</w:t>
      </w:r>
      <w:r>
        <w:t xml:space="preserve"> </w:t>
      </w:r>
      <w:r>
        <w:t xml:space="preserve">Geographic barriers hinder delivery of consistent care across the province’s extensive rural territories.</w:t>
      </w:r>
    </w:p>
    <w:p>
      <w:pPr>
        <w:numPr>
          <w:ilvl w:val="0"/>
          <w:numId w:val="1001"/>
        </w:numPr>
        <w:pStyle w:val="Compact"/>
      </w:pPr>
      <w:r>
        <w:rPr>
          <w:bCs/>
          <w:b/>
        </w:rPr>
        <w:t xml:space="preserve">Misconceptions About Scope:</w:t>
      </w:r>
      <w:r>
        <w:t xml:space="preserve"> </w:t>
      </w:r>
      <w:r>
        <w:t xml:space="preserve">There remains confusion among some segments of society regarding what an optometrist actually does versus an ophthalmologist or dispensing optician. Addressing this requires ongoing patient education campaigns.</w:t>
      </w:r>
    </w:p>
    <w:bookmarkEnd w:id="24"/>
    <w:bookmarkStart w:id="25" w:name="X70133e150782331ab63ac89830c6a4dfe5f20c7"/>
    <w:p>
      <w:pPr>
        <w:pStyle w:val="Heading2"/>
      </w:pPr>
      <w:r>
        <w:rPr>
          <w:bCs/>
          <w:b/>
        </w:rPr>
        <w:t xml:space="preserve">5. Future Directions and Collaborative Models</w:t>
      </w:r>
    </w:p>
    <w:p>
      <w:pPr>
        <w:pStyle w:val="FirstParagraph"/>
      </w:pPr>
      <w:r>
        <w:br/>
      </w:r>
    </w:p>
    <w:p>
      <w:pPr>
        <w:pStyle w:val="BodyText"/>
      </w:pPr>
      <w:r>
        <w:t xml:space="preserve">To maximize the potential impact of</w:t>
      </w:r>
      <w:r>
        <w:t xml:space="preserve"> </w:t>
      </w:r>
      <w:r>
        <w:rPr>
          <w:bCs/>
          <w:b/>
        </w:rPr>
        <w:t xml:space="preserve">optometrists</w:t>
      </w:r>
      <w:r>
        <w:t xml:space="preserve">, future strategies must prioritize interdisciplinary cooperation between ophthalmologists, optometrists, and public health policymakers in Argentina Córdoba.</w:t>
      </w:r>
    </w:p>
    <w:p>
      <w:pPr>
        <w:pStyle w:val="BodyText"/>
      </w:pPr>
      <w:r>
        <w:br/>
      </w:r>
    </w:p>
    <w:p>
      <w:pPr>
        <w:pStyle w:val="BodyText"/>
      </w:pPr>
      <w:r>
        <w:t xml:space="preserve">A promising model involves establishing referral networks wherein optometric practices serve as triage centers. Patients presenting with routine complaints receive comprehensive evaluations from the</w:t>
      </w:r>
      <w:r>
        <w:t xml:space="preserve"> </w:t>
      </w:r>
      <w:r>
        <w:rPr>
          <w:bCs/>
          <w:b/>
        </w:rPr>
        <w:t xml:space="preserve">optometrist</w:t>
      </w:r>
      <w:r>
        <w:t xml:space="preserve">, who then determines if further specialist intervention is necessary. This approach reduces wait times for ophthalmologist appointments while ensuring timely treatment for urgent cases.</w:t>
      </w:r>
    </w:p>
    <w:p>
      <w:pPr>
        <w:pStyle w:val="BodyText"/>
      </w:pPr>
      <w:r>
        <w:br/>
      </w:r>
    </w:p>
    <w:p>
      <w:pPr>
        <w:pStyle w:val="BodyText"/>
      </w:pPr>
      <w:r>
        <w:t xml:space="preserve">Additionally, leveraging telemedicine technologies could extend the reach of specialized optometric expertise to remote regions in Córdoba province. By implementing digital platforms that facilitate real-time consultations between rural</w:t>
      </w:r>
      <w:r>
        <w:t xml:space="preserve"> </w:t>
      </w:r>
      <w:r>
        <w:rPr>
          <w:bCs/>
          <w:b/>
        </w:rPr>
        <w:t xml:space="preserve">optometrists</w:t>
      </w:r>
      <w:r>
        <w:t xml:space="preserve"> </w:t>
      </w:r>
      <w:r>
        <w:t xml:space="preserve">and urban-based specialists, continuity of care can be maintained regardless of location.</w:t>
      </w:r>
    </w:p>
    <w:p>
      <w:pPr>
        <w:pStyle w:val="BodyText"/>
      </w:pPr>
      <w:r>
        <w:br/>
      </w:r>
    </w:p>
    <w:bookmarkEnd w:id="25"/>
    <w:bookmarkStart w:id="26" w:name="conclusion"/>
    <w:p>
      <w:pPr>
        <w:pStyle w:val="Heading2"/>
      </w:pPr>
      <w:r>
        <w:rPr>
          <w:bCs/>
          <w:b/>
        </w:rPr>
        <w:t xml:space="preserve">6. Conclusion</w:t>
      </w:r>
    </w:p>
    <w:p>
      <w:pPr>
        <w:pStyle w:val="FirstParagraph"/>
      </w:pPr>
      <w:r>
        <w:br/>
      </w:r>
    </w:p>
    <w:p>
      <w:pPr>
        <w:pStyle w:val="BodyText"/>
      </w:pPr>
      <w:r>
        <w:t xml:space="preserve">The trajectory of vision care in Argentina Córdoba hinges significantly upon recognizing and supporting the expanding role of the</w:t>
      </w:r>
      <w:r>
        <w:t xml:space="preserve"> </w:t>
      </w:r>
      <w:r>
        <w:rPr>
          <w:bCs/>
          <w:b/>
        </w:rPr>
        <w:t xml:space="preserve">optometrist</w:t>
      </w:r>
      <w:r>
        <w:t xml:space="preserve">. From enhancing educational standards to driving public health initiatives, these professionals play a pivotal part in safeguarding visual wellness for millions of residents. As we look ahead, it becomes evident that strengthening partnerships between government bodies, academic institutions, and private practices will unlock new possibilities for delivering equitable high-quality eye care services throughout the province.</w:t>
      </w:r>
    </w:p>
    <w:p>
      <w:pPr>
        <w:pStyle w:val="BodyText"/>
      </w:pPr>
      <w:r>
        <w:br/>
      </w:r>
    </w:p>
    <w:p>
      <w:pPr>
        <w:pStyle w:val="BodyText"/>
      </w:pPr>
      <w:r>
        <w:t xml:space="preserve">Ultimately fostering an environment where the expertise of each</w:t>
      </w:r>
      <w:r>
        <w:t xml:space="preserve"> </w:t>
      </w:r>
      <w:r>
        <w:rPr>
          <w:bCs/>
          <w:b/>
        </w:rPr>
        <w:t xml:space="preserve">optometrist</w:t>
      </w:r>
      <w:r>
        <w:t xml:space="preserve"> </w:t>
      </w:r>
      <w:r>
        <w:t xml:space="preserve">is valued not only benefits individual patients but also strengthens Argentina Córdoba’s reputation as a leader in progressive healthcare innovation within Latin America. Let us commit ourselves to championing policies that empower these dedicated practitioners so they may continue making invaluable contributions towards achieving Universal Health Coverage goals.</w:t>
      </w:r>
    </w:p>
    <w:p>
      <w:pPr>
        <w:pStyle w:val="BodyText"/>
      </w:pPr>
      <w:r>
        <w:br/>
      </w:r>
    </w:p>
    <w:p>
      <w:r>
        <w:pict>
          <v:rect style="width:0;height:1.5pt" o:hralign="center" o:hrstd="t" o:hr="t"/>
        </w:pict>
      </w:r>
    </w:p>
    <w:bookmarkEnd w:id="26"/>
    <w:bookmarkStart w:id="27" w:name="references"/>
    <w:p>
      <w:pPr>
        <w:pStyle w:val="Heading2"/>
      </w:pPr>
      <w:r>
        <w:rPr>
          <w:bCs/>
          <w:b/>
        </w:rPr>
        <w:t xml:space="preserve">References</w:t>
      </w:r>
    </w:p>
    <w:p>
      <w:pPr>
        <w:pStyle w:val="FirstParagraph"/>
      </w:pPr>
      <w:r>
        <w:br/>
      </w:r>
    </w:p>
    <w:p>
      <w:pPr>
        <w:pStyle w:val="BodyText"/>
      </w:pPr>
      <w:r>
        <w:t xml:space="preserve">[1] World Health Organization. (Year). Global report on eye health: Equity, Access and Quality of Care. Geneva: WHO Press.</w:t>
      </w:r>
    </w:p>
    <w:p>
      <w:pPr>
        <w:pStyle w:val="BodyText"/>
      </w:pPr>
      <w:r>
        <w:t xml:space="preserve">[2] Universidad Nacional de Córdoba Facultad de Ciencias Médicas. (Year). Annual Report on Optometry Graduates Employment Statistics in Argentina Córdoba Region.</w:t>
      </w:r>
    </w:p>
    <w:p>
      <w:pPr>
        <w:pStyle w:val="BodyText"/>
      </w:pPr>
      <w:r>
        <w:t xml:space="preserve">[3] Sociedad Argentina de Oftalmología &amp; Asociación Civil Argentinita Contra la Ceguera. Joint Statement on Scope of Practice Recognition for Optometrists in Provinces Including Córdoba.</w:t>
      </w:r>
    </w:p>
    <w:p>
      <w:pPr>
        <w:pStyle w:val="BodyText"/>
      </w:pPr>
      <w:r>
        <w:t xml:space="preserve">[4] Martínez, J., et al. (Year). "Impact of School-Based Vision Screening Programs Led by Local Optometrists on Academic Performance in Inner City Schools." Journal of Public Health Eye Care, Vol. X Issue Y.</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Optometrist in Argentina Córdoba</dc:title>
  <dc:creator/>
  <dc:language>en</dc:language>
  <cp:keywords/>
  <dcterms:created xsi:type="dcterms:W3CDTF">2026-07-29T12:07:28Z</dcterms:created>
  <dcterms:modified xsi:type="dcterms:W3CDTF">2026-07-29T12:07:28Z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