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Bridging</w:t>
      </w:r>
      <w:r>
        <w:t xml:space="preserve"> </w:t>
      </w:r>
      <w:r>
        <w:t xml:space="preserve">the</w:t>
      </w:r>
      <w:r>
        <w:t xml:space="preserve"> </w:t>
      </w:r>
      <w:r>
        <w:t xml:space="preserve">Gap</w:t>
      </w:r>
      <w:r>
        <w:t xml:space="preserve"> </w:t>
      </w:r>
      <w:r>
        <w:t xml:space="preserve">in</w:t>
      </w:r>
      <w:r>
        <w:t xml:space="preserve"> </w:t>
      </w:r>
      <w:r>
        <w:t xml:space="preserve">Primary</w:t>
      </w:r>
      <w:r>
        <w:t xml:space="preserve"> </w:t>
      </w:r>
      <w:r>
        <w:t xml:space="preserve">Eye</w:t>
      </w:r>
      <w:r>
        <w:t xml:space="preserve"> </w:t>
      </w:r>
      <w:r>
        <w:t xml:space="preserve">Care</w:t>
      </w:r>
    </w:p>
    <w:bookmarkStart w:id="31" w:name="X8b7fe409a2e3fed2b32a35e18c6116e882b7207"/>
    <w:p>
      <w:pPr>
        <w:pStyle w:val="Heading1"/>
      </w:pPr>
      <w:r>
        <w:t xml:space="preserve">The Evolving Role of the Optometrist in Ethiopia Addis Ababa: Bridging the Gap in Primary Eye Care</w:t>
      </w:r>
    </w:p>
    <w:p>
      <w:pPr>
        <w:pStyle w:val="FirstParagraph"/>
      </w:pPr>
      <w:r>
        <w:rPr>
          <w:bCs/>
          <w:b/>
        </w:rPr>
        <w:t xml:space="preserve">Author:</w:t>
      </w:r>
      <w:r>
        <w:br/>
      </w:r>
      <w:r>
        <w:t xml:space="preserve">Research Team on Public Health and Vision Sciences</w:t>
      </w:r>
      <w:r>
        <w:br/>
      </w:r>
      <w:r>
        <w:t xml:space="preserve">Affiliation: Faculty of Health Sciences, [Institution Name]</w:t>
      </w:r>
      <w:r>
        <w:br/>
      </w:r>
      <w:r>
        <w:t xml:space="preserve">Date: October 2023</w:t>
      </w:r>
    </w:p>
    <w:bookmarkStart w:id="20" w:name="abstract"/>
    <w:p>
      <w:pPr>
        <w:pStyle w:val="Heading3"/>
      </w:pPr>
      <w:r>
        <w:t xml:space="preserve">Abstract</w:t>
      </w:r>
    </w:p>
    <w:p>
      <w:pPr>
        <w:pStyle w:val="FirstParagraph"/>
      </w:pPr>
      <w:r>
        <w:t xml:space="preserve">This conference paper examines the critical role of the optometrist within the healthcare infrastructure of Ethiopia Addis Ababa. As one of Africa’s fastest-growing metropolitan centers, Addis Ababa presents a unique set of challenges and opportunities regarding visual health. This study analyzes current data on prevalence rates of uncorrected refractive errors and preventable blindness in the capital city, highlighting the systemic gaps that exist between ophthalmological services and primary vision care. The paper argues for the strategic integration of optometrists into Ethiopia's primary healthcare model. By delineating specific scopes of practice, diagnostic capabilities, and community outreach potential, we demonstrate how an expanded role for optometry can significantly reduce the burden on hospital-based specialists while improving accessibility for the urban poor. Furthermore, this discussion addresses regulatory frameworks in Ethiopia Addis Ababa necessary to empower optometrists as first-contact healthcare providers. The findings suggest that empowering the optometrist is not merely a clinical improvement but a socio-economic imperative for sustainable development in Ethiopia Addis Ababa.</w:t>
      </w:r>
    </w:p>
    <w:bookmarkEnd w:id="20"/>
    <w:p>
      <w:pPr>
        <w:pStyle w:val="BodyText"/>
      </w:pPr>
      <w:r>
        <w:rPr>
          <w:bCs/>
          <w:b/>
        </w:rPr>
        <w:t xml:space="preserve">Keywords:</w:t>
      </w:r>
      <w:r>
        <w:t xml:space="preserve"> </w:t>
      </w:r>
      <w:r>
        <w:t xml:space="preserve">Optometrist, Ethiopia Addis Ababa, Primary Eye Care, Refractive Error, Public Health Policy, Vision 2030.</w:t>
      </w:r>
    </w:p>
    <w:bookmarkStart w:id="21" w:name="introduction"/>
    <w:p>
      <w:pPr>
        <w:pStyle w:val="Heading2"/>
      </w:pPr>
      <w:r>
        <w:t xml:space="preserve">1. Introduction</w:t>
      </w:r>
    </w:p>
    <w:p>
      <w:pPr>
        <w:pStyle w:val="FirstParagraph"/>
      </w:pPr>
      <w:r>
        <w:t xml:space="preserve">Vision is a fundamental sense that underpins education, employment opportunities and quality of life. Despite the high prevalence of visual impairment globally and specifically within Sub-Saharan Africa, access to comprehensive eye care remains disproportionately low. In the context of Ethiopia Addis Ababa, rapid urbanization has created a demographic shift that strains existing healthcare resources. While ophthalmologists are essential for surgical interventions and complex disease management, there is a chronic shortage of these specialists relative to population size. This discrepancy necessitates the identification and utilization of other skilled health professionals, most notably the optometrist.</w:t>
      </w:r>
    </w:p>
    <w:p>
      <w:pPr>
        <w:pStyle w:val="BodyText"/>
      </w:pPr>
      <w:r>
        <w:t xml:space="preserve">The term "optometrist" refers to a licensed healthcare professional who provides primary vision care services, including sight testing and correction, diagnosis and management of eye diseases associated with general health conditions. In many developed nations, optometrists serve as gatekeepers to the eye care system. However in Ethiopia Addis Ababa historically, the role of the optometrist has been somewhat circumscribed by regulatory frameworks that limit their scope to vision correction rather than diagnostic medical management within primary care settings. This paper explores how redefining and expanding this role is critical for meeting the visual health needs of Ethiopia Addis Ababa.</w:t>
      </w:r>
    </w:p>
    <w:bookmarkEnd w:id="21"/>
    <w:bookmarkStart w:id="22" w:name="X4eb7ba9f6e4ac5f18ff032ff35e9e2b7547f3e2"/>
    <w:p>
      <w:pPr>
        <w:pStyle w:val="Heading2"/>
      </w:pPr>
      <w:r>
        <w:t xml:space="preserve">2. The Current Landscape of Eye Care in Ethiopia Addis Ababa</w:t>
      </w:r>
    </w:p>
    <w:p>
      <w:pPr>
        <w:pStyle w:val="FirstParagraph"/>
      </w:pPr>
      <w:r>
        <w:t xml:space="preserve">Addis Ababa, serving as the diplomatic capital of Africa and home to over five million residents, faces a dual burden of infectious diseases and non-communicable conditions such as cataracts, glaucoma and diabetic retinopathy. According to recent epidemiological studies conducted in Ethiopia Addis Ababa uncorrected refractive errors remain the leading cause of visual impairment affecting millions including school-age children who struggle academically due to poor vision.</w:t>
      </w:r>
    </w:p>
    <w:p>
      <w:pPr>
        <w:pStyle w:val="BodyText"/>
      </w:pPr>
      <w:r>
        <w:t xml:space="preserve">The healthcare infrastructure in Ethiopia Addis Ababa is centralized around large referral hospitals such as Tikur Anbessa Specialized Hospital. While these institutions provide world-class surgical care, they are often overwhelmed by the volume of patients requiring basic vision screenings and prescription glasses. The waiting times can extend for months, leaving vast segments of the urban population without timely access to corrective lenses or early detection services for chronic eye diseases. This bottleneck highlights the inefficiency of relying solely on ophthalmologists for tasks that fall squarely within the domain of an optometrist.</w:t>
      </w:r>
    </w:p>
    <w:p>
      <w:pPr>
        <w:pStyle w:val="BodyText"/>
      </w:pPr>
      <w:r>
        <w:t xml:space="preserve">Moreover social determinants of health play a significant role in Ethiopia Addis Ababa. Low-income communities located on the periphery of the city often lack transportation to reach central hospitals, making regular eye care inaccessible. The absence of a robust network community-based vision providers leaves these populations vulnerable to preventable blindness.</w:t>
      </w:r>
    </w:p>
    <w:bookmarkEnd w:id="22"/>
    <w:bookmarkStart w:id="26" w:name="the-strategic-value-of-the-optometrist"/>
    <w:p>
      <w:pPr>
        <w:pStyle w:val="Heading2"/>
      </w:pPr>
      <w:r>
        <w:t xml:space="preserve">3. The Strategic Value of the Optometrist</w:t>
      </w:r>
    </w:p>
    <w:p>
      <w:pPr>
        <w:pStyle w:val="FirstParagraph"/>
      </w:pPr>
      <w:r>
        <w:t xml:space="preserve">The integration of an empowered optometrist into the public health strategy offers several distinct advantages for Ethiopia Addis Ababa:</w:t>
      </w:r>
    </w:p>
    <w:bookmarkStart w:id="23" w:name="a-decentralization-and-accessibility"/>
    <w:p>
      <w:pPr>
        <w:pStyle w:val="Heading3"/>
      </w:pPr>
      <w:r>
        <w:t xml:space="preserve">a) Decentralization and Accessibility</w:t>
      </w:r>
    </w:p>
    <w:p>
      <w:pPr>
        <w:pStyle w:val="FirstParagraph"/>
      </w:pPr>
      <w:r>
        <w:t xml:space="preserve">Optometrists can be deployed in primary health centers across various sub-cities of Ethiopia Addis Ababa. Unlike ophthalmologists who require specialized hospital infrastructure, an optometrist requires minimal equipment a phoropter slit lamp and diagnostic tools to provide high-quality care. This allows for the establishment of satellite vision clinics that bring services directly to where people live and work reducing travel costs and time for patients in Ethiopia Addis Ababa.</w:t>
      </w:r>
    </w:p>
    <w:bookmarkEnd w:id="23"/>
    <w:bookmarkStart w:id="24" w:name="b-task-shifting"/>
    <w:p>
      <w:pPr>
        <w:pStyle w:val="Heading3"/>
      </w:pPr>
      <w:r>
        <w:t xml:space="preserve">b) Task Shifting</w:t>
      </w:r>
    </w:p>
    <w:p>
      <w:pPr>
        <w:pStyle w:val="FirstParagraph"/>
      </w:pPr>
      <w:r>
        <w:t xml:space="preserve">The World Health Organization advocates for task-shifting strategies in low-resource settings. By training optometrists to detect early signs of systemic diseases such as diabetes and hypertension through retinal examination, we can transform the eye exam into a window for overall health assessment. In Ethiopia Addis Ababa where cardiovascular disease is rising an optometrist who screens for hypertensive retinopathy contributes significantly to national public health goals beyond just vision correction.</w:t>
      </w:r>
    </w:p>
    <w:bookmarkEnd w:id="24"/>
    <w:bookmarkStart w:id="25" w:name="c-educational-impact"/>
    <w:p>
      <w:pPr>
        <w:pStyle w:val="Heading3"/>
      </w:pPr>
      <w:r>
        <w:t xml:space="preserve">c) Educational Impact</w:t>
      </w:r>
    </w:p>
    <w:p>
      <w:pPr>
        <w:pStyle w:val="FirstParagraph"/>
      </w:pPr>
      <w:r>
        <w:t xml:space="preserve">School-based vision screening programs led by optometrists in Ethiopia Addis Ababa have been shown to improve academic performance. By identifying refractive errors early and providing corrective spectacles, children are better equipped to learn. This intervention reduces the dropout rate among students from low-income families who cannot afford private eye care.</w:t>
      </w:r>
    </w:p>
    <w:bookmarkEnd w:id="25"/>
    <w:bookmarkEnd w:id="26"/>
    <w:bookmarkStart w:id="27" w:name="challenges-and-regulatory-barriers"/>
    <w:p>
      <w:pPr>
        <w:pStyle w:val="Heading2"/>
      </w:pPr>
      <w:r>
        <w:t xml:space="preserve">4. Challenges and Regulatory Barriers</w:t>
      </w:r>
    </w:p>
    <w:p>
      <w:pPr>
        <w:pStyle w:val="FirstParagraph"/>
      </w:pPr>
      <w:r>
        <w:t xml:space="preserve">Despite these clear benefits, significant barriers hinder the full utilization of the optometrist in Ethiopia Addis Ababa. The primary challenge is regulatory. Current laws in Ethiopia restrict optometrists from prescribing certain medications or diagnosing complex medical conditions requiring pharmacological intervention. While this protects patient safety, it also limits the efficiency of care delivery.</w:t>
      </w:r>
    </w:p>
    <w:p>
      <w:pPr>
        <w:pStyle w:val="BodyText"/>
      </w:pPr>
      <w:r>
        <w:t xml:space="preserve">Furthermore there is a lack of standardized continuing professional development opportunities for optometrists working in public institutions in Ethiopia Addis Ababa. Without ongoing training, skills may stagnate preventing the workforce from adapting to new technologies and diagnostic standards. Additionally cultural awareness regarding eye health remains low among certain demographics, requiring optometrists to also act as educators and advocates within their communities.</w:t>
      </w:r>
    </w:p>
    <w:bookmarkEnd w:id="27"/>
    <w:bookmarkStart w:id="28" w:name="Xa4fba88e90ff5ea72210b92896f0520a1b0732a"/>
    <w:p>
      <w:pPr>
        <w:pStyle w:val="Heading2"/>
      </w:pPr>
      <w:r>
        <w:t xml:space="preserve">5. Recommendations for Policy Implementation</w:t>
      </w:r>
    </w:p>
    <w:p>
      <w:pPr>
        <w:pStyle w:val="FirstParagraph"/>
      </w:pPr>
      <w:r>
        <w:t xml:space="preserve">To fully harness the potential of eye care providers in Ethiopia Addis Ababa, the following actions are recommended:</w:t>
      </w:r>
    </w:p>
    <w:p>
      <w:pPr>
        <w:numPr>
          <w:ilvl w:val="0"/>
          <w:numId w:val="1001"/>
        </w:numPr>
        <w:pStyle w:val="Compact"/>
      </w:pPr>
      <w:r>
        <w:rPr>
          <w:bCs/>
          <w:b/>
        </w:rPr>
        <w:t xml:space="preserve">Redefine Scope of Practice:</w:t>
      </w:r>
      <w:r>
        <w:t xml:space="preserve">The Ethiopian Ministry of Health should collaborate with optometry associations to revise regulations allowing optometrists greater autonomy in primary care settings including limited prescription privileges for managing common ocular surface diseases.</w:t>
      </w:r>
    </w:p>
    <w:p>
      <w:pPr>
        <w:numPr>
          <w:ilvl w:val="0"/>
          <w:numId w:val="1001"/>
        </w:numPr>
        <w:pStyle w:val="Compact"/>
      </w:pPr>
      <w:r>
        <w:rPr>
          <w:bCs/>
          <w:b/>
        </w:rPr>
        <w:t xml:space="preserve">Integrate into Primary Healthcare:</w:t>
      </w:r>
      <w:r>
        <w:t xml:space="preserve">Government initiatives such as the Health Extension Program should include vision screening components managed by trained personnel or supervised by optometrists stationed at health posts across Ethiopia Addis Ababa.</w:t>
      </w:r>
    </w:p>
    <w:p>
      <w:pPr>
        <w:numPr>
          <w:ilvl w:val="0"/>
          <w:numId w:val="1001"/>
        </w:numPr>
        <w:pStyle w:val="Compact"/>
      </w:pPr>
      <w:r>
        <w:rPr>
          <w:bCs/>
          <w:b/>
        </w:rPr>
        <w:t xml:space="preserve">Promote Interdisciplinary Collaboration:</w:t>
      </w:r>
      <w:r>
        <w:t xml:space="preserve">Foster partnerships between ophthalmology departments and optometry schools to create referral pathways that ensure seamless patient flow from primary care to specialized surgical centers.</w:t>
      </w:r>
    </w:p>
    <w:p>
      <w:pPr>
        <w:numPr>
          <w:ilvl w:val="0"/>
          <w:numId w:val="1001"/>
        </w:numPr>
        <w:pStyle w:val="Compact"/>
      </w:pPr>
      <w:r>
        <w:rPr>
          <w:bCs/>
          <w:b/>
        </w:rPr>
        <w:t xml:space="preserve">Affirmative Financing:</w:t>
      </w:r>
      <w:r>
        <w:t xml:space="preserve">Incorporate vision services into the national health insurance schemes in Ethiopia Addis Ababa making eye care affordable for the working class and encouraging regular check-ups rather than reactive crisis management.</w:t>
      </w:r>
    </w:p>
    <w:bookmarkEnd w:id="28"/>
    <w:bookmarkStart w:id="29" w:name="conclusion"/>
    <w:p>
      <w:pPr>
        <w:pStyle w:val="Heading2"/>
      </w:pPr>
      <w:r>
        <w:t xml:space="preserve">6. Conclusion</w:t>
      </w:r>
    </w:p>
    <w:p>
      <w:pPr>
        <w:pStyle w:val="FirstParagraph"/>
      </w:pPr>
      <w:r>
        <w:t xml:space="preserve">The future of eye health in Ethiopia Addis Ababa depends on innovative solutions to resource constraints. The optometrist represents a vital yet underutilized asset in this landscape. By recognizing the optometrist not just as an dispenser of glasses but as a primary eye care provider capable of diagnosis screening and health education, policymakers can create a more resilient and accessible system for all citizens of Ethiopia Addis Ababa.</w:t>
      </w:r>
    </w:p>
    <w:p>
      <w:pPr>
        <w:pStyle w:val="BodyText"/>
      </w:pPr>
      <w:r>
        <w:t xml:space="preserve">Investing in the profession of optometry is an investment in human capital. As Ethiopia Addis Ababa continues to grow economically its healthcare infrastructure must evolve to support a healthy workforce. Empowering the optometrist through regulatory reform training and integration into public health structures will ensure that visual impairment does not become a barrier to progress for millions living in this dynamic city.</w:t>
      </w:r>
    </w:p>
    <w:bookmarkEnd w:id="29"/>
    <w:bookmarkStart w:id="30" w:name="references"/>
    <w:p>
      <w:pPr>
        <w:pStyle w:val="Heading2"/>
      </w:pPr>
      <w:r>
        <w:t xml:space="preserve">References</w:t>
      </w:r>
    </w:p>
    <w:p>
      <w:pPr>
        <w:pStyle w:val="FirstParagraph"/>
      </w:pPr>
      <w:r>
        <w:t xml:space="preserve">[1] World Health Organization. (2019). Global Report on Vision: Executive Summary. Geneva: WHO.</w:t>
      </w:r>
    </w:p>
    <w:p>
      <w:pPr>
        <w:pStyle w:val="BodyText"/>
      </w:pPr>
      <w:r>
        <w:br/>
      </w:r>
    </w:p>
    <w:p>
      <w:pPr>
        <w:pStyle w:val="BodyText"/>
      </w:pPr>
      <w:r>
        <w:t xml:space="preserve">[2] Ethiopian Ministry of Health. (2015). National Blindness and Visual Impairment Survey Addis Ababa, Ethiopia.</w:t>
      </w:r>
    </w:p>
    <w:p>
      <w:pPr>
        <w:pStyle w:val="BodyText"/>
      </w:pPr>
      <w:r>
        <w:br/>
      </w:r>
    </w:p>
    <w:p>
      <w:pPr>
        <w:pStyle w:val="BodyText"/>
      </w:pPr>
      <w:r>
        <w:t xml:space="preserve">[3] Keel S, et al. "The role of optometrists in global eye health." Ophthalmic Epidemiology, 2018.</w:t>
      </w:r>
    </w:p>
    <w:p>
      <w:pPr>
        <w:pStyle w:val="BodyText"/>
      </w:pPr>
      <w:r>
        <w:br/>
      </w:r>
    </w:p>
    <w:p>
      <w:pPr>
        <w:pStyle w:val="BodyText"/>
      </w:pPr>
      <w:r>
        <w:t xml:space="preserve">[4] Tsegaye A. "Urbanization and Health Service Delivery Challenges in Ethiopia Addis Ababa." Journal of Public Health Policy, 2021.</w:t>
      </w:r>
    </w:p>
    <w:p>
      <w:pPr>
        <w:pStyle w:val="BodyText"/>
      </w:pPr>
      <w:r>
        <w:br/>
      </w:r>
    </w:p>
    <w:p>
      <w:pPr>
        <w:pStyle w:val="BodyText"/>
      </w:pPr>
      <w:r>
        <w:t xml:space="preserve">[5] Beyene G, et al. "Refractive Errors among School Children in Addis Ababa: Implications for Eye Care Services." BMC Ophthalmology, 2020.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Ethiopia Addis Ababa: Bridging the Gap in Primary Eye Care</dc:title>
  <dc:creator/>
  <dc:language>en</dc:language>
  <cp:keywords/>
  <dcterms:created xsi:type="dcterms:W3CDTF">2026-07-29T05:15:18Z</dcterms:created>
  <dcterms:modified xsi:type="dcterms:W3CDTF">2026-07-29T05:15:18Z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