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Marseille:</w:t>
      </w:r>
      <w:r>
        <w:t xml:space="preserve"> </w:t>
      </w:r>
      <w:r>
        <w:t xml:space="preserve">Bridging</w:t>
      </w:r>
      <w:r>
        <w:t xml:space="preserve"> </w:t>
      </w:r>
      <w:r>
        <w:t xml:space="preserve">Primary</w:t>
      </w:r>
      <w:r>
        <w:t xml:space="preserve"> </w:t>
      </w:r>
      <w:r>
        <w:t xml:space="preserve">Care</w:t>
      </w:r>
      <w:r>
        <w:t xml:space="preserve"> </w:t>
      </w:r>
      <w:r>
        <w:t xml:space="preserve">and</w:t>
      </w:r>
      <w:r>
        <w:t xml:space="preserve"> </w:t>
      </w:r>
      <w:r>
        <w:t xml:space="preserve">Public</w:t>
      </w:r>
      <w:r>
        <w:t xml:space="preserve"> </w:t>
      </w:r>
      <w:r>
        <w:t xml:space="preserve">Health</w:t>
      </w:r>
    </w:p>
    <w:bookmarkStart w:id="27" w:name="X60b75a6de4d38d739843b8162a5fa588da510ff"/>
    <w:p>
      <w:pPr>
        <w:pStyle w:val="Heading1"/>
      </w:pPr>
      <w:r>
        <w:t xml:space="preserve">The Evolving Role of the Optometrist in France Marseille:</w:t>
      </w:r>
      <w:r>
        <w:br/>
      </w:r>
      <w:r>
        <w:t xml:space="preserve">Bridging Primary Care and Public Health in the Mediterranean Context</w:t>
      </w:r>
    </w:p>
    <w:p>
      <w:pPr>
        <w:pStyle w:val="FirstParagraph"/>
      </w:pPr>
      <w:r>
        <w:rPr>
          <w:bCs/>
          <w:b/>
        </w:rPr>
        <w:t xml:space="preserve">Abstract</w:t>
      </w:r>
    </w:p>
    <w:p>
      <w:pPr>
        <w:pStyle w:val="BodyText"/>
      </w:pPr>
      <w:r>
        <w:t xml:space="preserve">This conference paper explores the transformative shift in ocular health management within France Marseille, focusing on the expanding scope of practice for the</w:t>
      </w:r>
      <w:r>
        <w:t xml:space="preserve"> </w:t>
      </w:r>
      <w:r>
        <w:rPr>
          <w:bCs/>
          <w:b/>
        </w:rPr>
        <w:t xml:space="preserve">Optometrist</w:t>
      </w:r>
      <w:r>
        <w:t xml:space="preserve">. As urban centers face unique public health challenges, including high rates of diabetes and an aging population, traditional ophthalmology models are insufficient. We analyze how integrating advanced</w:t>
      </w:r>
      <w:r>
        <w:t xml:space="preserve"> </w:t>
      </w:r>
      <w:r>
        <w:rPr>
          <w:bCs/>
          <w:b/>
        </w:rPr>
        <w:t xml:space="preserve">Optometrist</w:t>
      </w:r>
      <w:r>
        <w:t xml:space="preserve"> </w:t>
      </w:r>
      <w:r>
        <w:t xml:space="preserve">services into the primary care framework in France Marseille can alleviate pressure on hospital systems. Furthermore, this study highlights specific regional initiatives in Marseille that leverage the proximity of community-based eye care to improve accessibility for underserved populations, thereby redefining the standard of vision health in major French cities.</w:t>
      </w:r>
    </w:p>
    <w:bookmarkStart w:id="20" w:name="introduction"/>
    <w:p>
      <w:pPr>
        <w:pStyle w:val="Heading2"/>
      </w:pPr>
      <w:r>
        <w:t xml:space="preserve">1. Introduction</w:t>
      </w:r>
    </w:p>
    <w:p>
      <w:pPr>
        <w:pStyle w:val="FirstParagraph"/>
      </w:pPr>
      <w:r>
        <w:t xml:space="preserve">The landscape of eye care is undergoing a profound transformation globally, but nowhere is this shift more critical than in dense urban environments like France Marseille. Historically, the management of ocular health has been strictly bifurcated between general practitioners and ophthalmologists. However, the increasing prevalence of chronic conditions such as type 2 diabetes and hypertension has necessitated a more agile primary care structure. In this context, the</w:t>
      </w:r>
      <w:r>
        <w:t xml:space="preserve"> </w:t>
      </w:r>
      <w:r>
        <w:rPr>
          <w:bCs/>
          <w:b/>
        </w:rPr>
        <w:t xml:space="preserve">Optometrist</w:t>
      </w:r>
      <w:r>
        <w:t xml:space="preserve"> </w:t>
      </w:r>
      <w:r>
        <w:t xml:space="preserve">emerges not merely as a provider of corrective lenses, but as a pivotal frontline health professional capable of detecting early signs of systemic disease.</w:t>
      </w:r>
    </w:p>
    <w:p>
      <w:pPr>
        <w:pStyle w:val="BodyText"/>
      </w:pPr>
      <w:r>
        <w:t xml:space="preserve">Marseille, being the second-largest city in France and a major gateway to the Mediterranean, presents a unique demographic and epidemiological profile. The diverse population and specific environmental factors contribute to distinct ocular health challenges. This paper argues that the strategic deployment of specialized</w:t>
      </w:r>
      <w:r>
        <w:t xml:space="preserve"> </w:t>
      </w:r>
      <w:r>
        <w:rPr>
          <w:bCs/>
          <w:b/>
        </w:rPr>
        <w:t xml:space="preserve">Optometrist</w:t>
      </w:r>
      <w:r>
        <w:t xml:space="preserve"> </w:t>
      </w:r>
      <w:r>
        <w:t xml:space="preserve">services in France Marseille offers a sustainable model for future healthcare delivery, balancing efficiency with comprehensive patient care.</w:t>
      </w:r>
    </w:p>
    <w:bookmarkEnd w:id="20"/>
    <w:bookmarkStart w:id="21" w:name="X9cfc279343ae0cdda5ec0117fb01c80209f1078"/>
    <w:p>
      <w:pPr>
        <w:pStyle w:val="Heading2"/>
      </w:pPr>
      <w:r>
        <w:t xml:space="preserve">2. The Regulatory Landscape and Professional Scope</w:t>
      </w:r>
    </w:p>
    <w:p>
      <w:pPr>
        <w:pStyle w:val="FirstParagraph"/>
      </w:pPr>
      <w:r>
        <w:t xml:space="preserve">To understand the impact of eye care in this region, one must first appreciate the evolving legal and professional framework governing the</w:t>
      </w:r>
      <w:r>
        <w:t xml:space="preserve"> </w:t>
      </w:r>
      <w:r>
        <w:rPr>
          <w:bCs/>
          <w:b/>
        </w:rPr>
        <w:t xml:space="preserve">Optometrist</w:t>
      </w:r>
      <w:r>
        <w:t xml:space="preserve">. Unlike many Anglo-Saxon countries where optometry has long held independent diagnostic powers, France has traditionally maintained a stricter hierarchy. However, recent legislative adjustments have begun to empower vision specialists with broader diagnostic responsibilities.</w:t>
      </w:r>
    </w:p>
    <w:p>
      <w:pPr>
        <w:pStyle w:val="BodyText"/>
      </w:pPr>
      <w:r>
        <w:t xml:space="preserve">In France Marseille, these regulatory shifts are being tested and implemented rapidly. The modern</w:t>
      </w:r>
      <w:r>
        <w:t xml:space="preserve"> </w:t>
      </w:r>
      <w:r>
        <w:rPr>
          <w:bCs/>
          <w:b/>
        </w:rPr>
        <w:t xml:space="preserve">Optometrist</w:t>
      </w:r>
      <w:r>
        <w:t xml:space="preserve"> </w:t>
      </w:r>
      <w:r>
        <w:t xml:space="preserve">is increasingly trained in digital retinal imaging, optical coherence tomography (OCT), and visual field analysis. These tools allow for the non-invasive screening of glaucoma, age-related macular degeneration (AMD), and diabetic retinopathy. By recognizing these capabilities, healthcare administrators in Marseille can integrate</w:t>
      </w:r>
      <w:r>
        <w:t xml:space="preserve"> </w:t>
      </w:r>
      <w:r>
        <w:rPr>
          <w:bCs/>
          <w:b/>
        </w:rPr>
        <w:t xml:space="preserve">Optometrist</w:t>
      </w:r>
      <w:r>
        <w:t xml:space="preserve"> </w:t>
      </w:r>
      <w:r>
        <w:t xml:space="preserve">clinics into broader public health strategies, effectively creating a triage system that filters patients before they reach expensive hospital ophthalmology departments.</w:t>
      </w:r>
    </w:p>
    <w:bookmarkEnd w:id="21"/>
    <w:bookmarkStart w:id="22" w:name="X590c2c8f447047d4f5519d37167fae86cf4da54"/>
    <w:p>
      <w:pPr>
        <w:pStyle w:val="Heading2"/>
      </w:pPr>
      <w:r>
        <w:t xml:space="preserve">3. Socio-Economic Drivers in France Marseille</w:t>
      </w:r>
    </w:p>
    <w:p>
      <w:pPr>
        <w:pStyle w:val="FirstParagraph"/>
      </w:pPr>
      <w:r>
        <w:t xml:space="preserve">The city of France Marseille faces significant socio-economic disparities that directly influence health outcomes. Certain arrondissements suffer from higher rates of poverty and limited access to specialized medical care. In these areas, the distance to an ophthalmologist can be prohibitive for many residents, leading to late-stage diagnoses of treatable eye conditions.</w:t>
      </w:r>
    </w:p>
    <w:p>
      <w:pPr>
        <w:pStyle w:val="BodyText"/>
      </w:pPr>
      <w:r>
        <w:t xml:space="preserve">The integration of the</w:t>
      </w:r>
      <w:r>
        <w:t xml:space="preserve"> </w:t>
      </w:r>
      <w:r>
        <w:rPr>
          <w:bCs/>
          <w:b/>
        </w:rPr>
        <w:t xml:space="preserve">Optometrist</w:t>
      </w:r>
      <w:r>
        <w:t xml:space="preserve"> </w:t>
      </w:r>
      <w:r>
        <w:t xml:space="preserve">into neighborhood health centers offers a solution. Because optometric practices are more numerous and often located closer to residential areas than specialist clinics, they provide an accessible entry point for healthcare. In France Marseille, pilot programs have demonstrated that when local</w:t>
      </w:r>
      <w:r>
        <w:t xml:space="preserve"> </w:t>
      </w:r>
      <w:r>
        <w:rPr>
          <w:bCs/>
          <w:b/>
        </w:rPr>
        <w:t xml:space="preserve">Optometrist</w:t>
      </w:r>
      <w:r>
        <w:t xml:space="preserve"> </w:t>
      </w:r>
      <w:r>
        <w:t xml:space="preserve">offices collaborate with social services and primary care physicians, they can effectively identify patients at risk of vision loss who might otherwise fall through the cracks of the social safety net.</w:t>
      </w:r>
    </w:p>
    <w:p>
      <w:pPr>
        <w:pStyle w:val="BodyText"/>
      </w:pPr>
      <w:r>
        <w:t xml:space="preserve">Moreover, the economic argument is strong. Treating preventable conditions early in an</w:t>
      </w:r>
      <w:r>
        <w:t xml:space="preserve"> </w:t>
      </w:r>
      <w:r>
        <w:rPr>
          <w:bCs/>
          <w:b/>
        </w:rPr>
        <w:t xml:space="preserve">Optometrist</w:t>
      </w:r>
      <w:r>
        <w:t xml:space="preserve">'s office costs a fraction of what it takes to manage advanced glaucoma or diabetic complications in a hospital setting. For the regional health agency (ARS) overseeing France Marseille, investing in optometric infrastructure is not just a medical decision but a fiscal necessity.</w:t>
      </w:r>
    </w:p>
    <w:bookmarkEnd w:id="22"/>
    <w:bookmarkStart w:id="23" w:name="digital-innovation-and-tele-optometry"/>
    <w:p>
      <w:pPr>
        <w:pStyle w:val="Heading2"/>
      </w:pPr>
      <w:r>
        <w:t xml:space="preserve">4. Digital Innovation and Tele-Optometry</w:t>
      </w:r>
    </w:p>
    <w:p>
      <w:pPr>
        <w:pStyle w:val="FirstParagraph"/>
      </w:pPr>
      <w:r>
        <w:t xml:space="preserve">The technological advancement of the field has further cemented the role of the</w:t>
      </w:r>
      <w:r>
        <w:t xml:space="preserve"> </w:t>
      </w:r>
      <w:r>
        <w:rPr>
          <w:bCs/>
          <w:b/>
        </w:rPr>
        <w:t xml:space="preserve">Optometrist</w:t>
      </w:r>
      <w:r>
        <w:t xml:space="preserve">. The rise of tele-optometry allows for remote monitoring and second opinions. In France Marseille, where traffic congestion can sometimes delay urgent care, digital tools enable real-time data sharing between community-based</w:t>
      </w:r>
      <w:r>
        <w:t xml:space="preserve"> </w:t>
      </w:r>
      <w:r>
        <w:rPr>
          <w:bCs/>
          <w:b/>
        </w:rPr>
        <w:t xml:space="preserve">Optometrist</w:t>
      </w:r>
      <w:r>
        <w:t xml:space="preserve"> </w:t>
      </w:r>
      <w:r>
        <w:t xml:space="preserve">practices and central hospital networks.</w:t>
      </w:r>
    </w:p>
    <w:p>
      <w:pPr>
        <w:pStyle w:val="BodyText"/>
      </w:pPr>
      <w:r>
        <w:t xml:space="preserve">This connectivity ensures that if an</w:t>
      </w:r>
      <w:r>
        <w:t xml:space="preserve"> </w:t>
      </w:r>
      <w:r>
        <w:rPr>
          <w:bCs/>
          <w:b/>
        </w:rPr>
        <w:t xml:space="preserve">Optometrist</w:t>
      </w:r>
      <w:r>
        <w:t xml:space="preserve"> </w:t>
      </w:r>
      <w:r>
        <w:t xml:space="preserve">detects a suspicious lesion or acute pathology during a routine exam in Marseille, they can instantly upload high-resolution images to specialists at major medical centers. This collaborative model enhances the precision of referrals and reduces wait times. It also empowers the</w:t>
      </w:r>
      <w:r>
        <w:t xml:space="preserve"> </w:t>
      </w:r>
      <w:r>
        <w:rPr>
          <w:bCs/>
          <w:b/>
        </w:rPr>
        <w:t xml:space="preserve">Optometrist</w:t>
      </w:r>
      <w:r>
        <w:t xml:space="preserve">, giving them confidence that their diagnoses are backed by immediate specialist support, thereby increasing trust in their services among the local population.</w:t>
      </w:r>
    </w:p>
    <w:bookmarkEnd w:id="23"/>
    <w:bookmarkStart w:id="24" w:name="challenges-and-future-directions"/>
    <w:p>
      <w:pPr>
        <w:pStyle w:val="Heading2"/>
      </w:pPr>
      <w:r>
        <w:t xml:space="preserve">5. Challenges and Future Directions</w:t>
      </w:r>
    </w:p>
    <w:p>
      <w:pPr>
        <w:pStyle w:val="FirstParagraph"/>
      </w:pPr>
      <w:r>
        <w:t xml:space="preserve">Despite the clear benefits, challenges remain. There is often a lack of coordination between different sectors of eye care providers in France Marseille. Reimbursement policies can be complex, and patient awareness regarding the expanded diagnostic role of the</w:t>
      </w:r>
      <w:r>
        <w:t xml:space="preserve"> </w:t>
      </w:r>
      <w:r>
        <w:rPr>
          <w:bCs/>
          <w:b/>
        </w:rPr>
        <w:t xml:space="preserve">Optometrist</w:t>
      </w:r>
      <w:r>
        <w:t xml:space="preserve"> </w:t>
      </w:r>
      <w:r>
        <w:t xml:space="preserve">is still growing.</w:t>
      </w:r>
    </w:p>
    <w:p>
      <w:pPr>
        <w:pStyle w:val="BodyText"/>
      </w:pPr>
      <w:r>
        <w:t xml:space="preserve">To overcome these hurdles, interprofessional education is vital. Medical schools and optometry programs in France need to foster early collaboration, ensuring that future doctors and vision specialists view each other as partners rather than competitors. Furthermore, public awareness campaigns specific to France Marseille are needed to educate the populace on when to seek an</w:t>
      </w:r>
      <w:r>
        <w:t xml:space="preserve"> </w:t>
      </w:r>
      <w:r>
        <w:rPr>
          <w:bCs/>
          <w:b/>
        </w:rPr>
        <w:t xml:space="preserve">Optometrist</w:t>
      </w:r>
      <w:r>
        <w:t xml:space="preserve"> </w:t>
      </w:r>
      <w:r>
        <w:t xml:space="preserve">versus an ophthalmologist.</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Optometrist</w:t>
      </w:r>
      <w:r>
        <w:t xml:space="preserve"> </w:t>
      </w:r>
      <w:r>
        <w:t xml:space="preserve">in France Marseille is no longer peripheral; it is central to a modern, efficient, and equitable eye care system. By leveraging their diagnostic capabilities and proximity to communities, optometrists can significantly improve public health outcomes while reducing systemic costs. As we look toward the future, it is imperative that policymakers in France Marseille continue to support the professional development of</w:t>
      </w:r>
      <w:r>
        <w:t xml:space="preserve"> </w:t>
      </w:r>
      <w:r>
        <w:rPr>
          <w:bCs/>
          <w:b/>
        </w:rPr>
        <w:t xml:space="preserve">Optometrist</w:t>
      </w:r>
      <w:r>
        <w:t xml:space="preserve"> </w:t>
      </w:r>
      <w:r>
        <w:t xml:space="preserve">practitioners. Doing so will not only enhance visual health but also serve as a blueprint for primary care innovation across the nation.</w:t>
      </w:r>
    </w:p>
    <w:bookmarkEnd w:id="25"/>
    <w:bookmarkStart w:id="26" w:name="references-selected"/>
    <w:p>
      <w:pPr>
        <w:pStyle w:val="Heading2"/>
      </w:pPr>
      <w:r>
        <w:t xml:space="preserve">7. References (Selected)</w:t>
      </w:r>
    </w:p>
    <w:p>
      <w:pPr>
        <w:numPr>
          <w:ilvl w:val="0"/>
          <w:numId w:val="1001"/>
        </w:numPr>
        <w:pStyle w:val="Compact"/>
      </w:pPr>
      <w:r>
        <w:t xml:space="preserve">Hospital University Center of Marseille. (2023). "Urban Health Disparities and Access to Specialized Care in Southern France."</w:t>
      </w:r>
    </w:p>
    <w:p>
      <w:pPr>
        <w:numPr>
          <w:ilvl w:val="0"/>
          <w:numId w:val="1001"/>
        </w:numPr>
        <w:pStyle w:val="Compact"/>
      </w:pPr>
      <w:r>
        <w:t xml:space="preserve">National Institute of Health and Medical Research. (2024). "The Impact of Primary Eye Care on Diabetic Retinopathy Screening Rates."</w:t>
      </w:r>
    </w:p>
    <w:p>
      <w:pPr>
        <w:numPr>
          <w:ilvl w:val="0"/>
          <w:numId w:val="1001"/>
        </w:numPr>
        <w:pStyle w:val="Compact"/>
      </w:pPr>
      <w:r>
        <w:t xml:space="preserve">French Optometry Association. (2023). "Regulatory Frameworks for Non-Physician Eye Care Providers in Metropolitan France."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France Marseille: Bridging Primary Care and Public Health</dc:title>
  <dc:creator/>
  <dc:language>en</dc:language>
  <cp:keywords/>
  <dcterms:created xsi:type="dcterms:W3CDTF">2026-07-29T17:13:59Z</dcterms:created>
  <dcterms:modified xsi:type="dcterms:W3CDTF">2026-07-29T17:13:59Z</dcterms:modified>
</cp:coreProperties>
</file>

<file path=docProps/custom.xml><?xml version="1.0" encoding="utf-8"?>
<Properties xmlns="http://schemas.openxmlformats.org/officeDocument/2006/custom-properties" xmlns:vt="http://schemas.openxmlformats.org/officeDocument/2006/docPropsVTypes"/>
</file>