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35" w:name="X37f6e681ee5e6ae6fee140d88509ef7d78d2026"/>
    <w:p>
      <w:pPr>
        <w:pStyle w:val="Heading1"/>
      </w:pPr>
      <w:r>
        <w:t xml:space="preserve">The Evolving Role of the Optometrist in Urban Healthcare Ecosystems: A Case Study of India Bangalore</w:t>
      </w:r>
    </w:p>
    <w:p>
      <w:pPr>
        <w:pStyle w:val="FirstParagraph"/>
      </w:pPr>
      <w:r>
        <w:rPr>
          <w:bCs/>
          <w:b/>
        </w:rPr>
        <w:t xml:space="preserve">[Author Name]</w:t>
      </w:r>
    </w:p>
    <w:p>
      <w:pPr>
        <w:pStyle w:val="BodyText"/>
      </w:pPr>
      <w:r>
        <w:rPr>
          <w:iCs/>
          <w:i/>
        </w:rPr>
        <w:t xml:space="preserve">Draft for Conference Submission on Public Health and Ophthalmic Care</w:t>
      </w:r>
    </w:p>
    <w:p>
      <w:r>
        <w:pict>
          <v:rect style="width:0;height:1.5pt" o:hralign="center" o:hrstd="t" o:hr="t"/>
        </w:pict>
      </w:r>
    </w:p>
    <w:bookmarkStart w:id="21" w:name="abstract"/>
    <w:p>
      <w:pPr>
        <w:pStyle w:val="Heading2"/>
      </w:pPr>
      <w:r>
        <w:t xml:space="preserve">Abstract</w:t>
      </w:r>
    </w:p>
    <w:p>
      <w:pPr>
        <w:pStyle w:val="FirstParagraph"/>
      </w:pPr>
      <w:r>
        <w:t xml:space="preserve">The landscape of healthcare in developing nations is undergoing a profound transformation, driven by rapid urbanization, demographic shifts, and technological advancement. This paper examines the critical role of the **Optometrist** within this dynamic ecosystem, focusing specifically on **India Bangalore**. As one of Asia’s leading technology hubs and a city with an exponentially growing population, **India Bangalore** presents a unique case study for analyzing primary eye care delivery systems. Traditionally relegated to secondary roles in medical hierarchies in many parts of the world, optometrists are increasingly becoming frontline providers of ocular health services. This document argues that integrating professional optometry into the primary healthcare framework in **India Bangalore** is essential for mitigating the rising burden of preventable blindness and visual impairment. Through an analysis of current practices, challenges regarding regulation and public awareness, and opportunities arising from digital health innovations, this conference paper highlights how **Optometrist** practitioners serve as vital links in maintaining population health. The findings suggest that empowering the optometry sector in **India Bangalore** not only improves individual patient outcomes but also alleviates pressure on hospital-based ophthalmologists, thereby creating a more sustainable and efficient healthcare model.</w:t>
      </w:r>
    </w:p>
    <w:bookmarkStart w:id="20" w:name="keywords"/>
    <w:p>
      <w:pPr>
        <w:pStyle w:val="Heading3"/>
      </w:pPr>
      <w:r>
        <w:t xml:space="preserve">Keywords:</w:t>
      </w:r>
    </w:p>
    <w:p>
      <w:pPr>
        <w:pStyle w:val="FirstParagraph"/>
      </w:pPr>
      <w:r>
        <w:t xml:space="preserve">Optometrist, Primary Eye Care, India Bangalore, Healthcare Reform, Digital Health, Visual Impairment</w:t>
      </w:r>
    </w:p>
    <w:bookmarkEnd w:id="20"/>
    <w:bookmarkEnd w:id="21"/>
    <w:bookmarkStart w:id="22" w:name="i.-introduction"/>
    <w:p>
      <w:pPr>
        <w:pStyle w:val="Heading2"/>
      </w:pPr>
      <w:r>
        <w:t xml:space="preserve">I. Introduction</w:t>
      </w:r>
    </w:p>
    <w:p>
      <w:pPr>
        <w:pStyle w:val="FirstParagraph"/>
      </w:pPr>
      <w:r>
        <w:t xml:space="preserve">The definition of modern healthcare extends far beyond the treatment of acute illnesses; it encompasses preventive care, health education, and early diagnosis. In this context, the eye represents a critical window into systemic health. However, access to specialized eye care remains unequal globally and locally within major metropolitan areas. **India Bangalore**, often referred to as the "Silicon Valley of India," epitomizes the rapid pace of urban development in India. With a population exceeding ten million and a growing influx of migrants seeking employment in the tech and biotech sectors, the city faces significant challenges related to non-communicable diseases (NCDs), including diabetes and hypertension, which have direct implications for ocular health.</w:t>
      </w:r>
    </w:p>
    <w:p>
      <w:pPr>
        <w:pStyle w:val="BodyText"/>
      </w:pPr>
      <w:r>
        <w:t xml:space="preserve">In this complex urban environment, the role of the **Optometrist** has expanded significantly. Historically, optometry was viewed merely as a service focused on prescribing corrective lenses for refractive errors such as myopia, hyperopia, and astigmatism. However, contemporary clinical practice recognizes that a trained **Optometrist** is capable of diagnosing and managing a wide spectrum of ocular diseases, including glaucoma, cataracts (in initial stages), diabetic retinopathy, and age-related macular degeneration. For **India Bangalore**, where the prevalence of diabetes is among the highest in the world, this expanded scope of practice is not just beneficial but necessary.</w:t>
      </w:r>
    </w:p>
    <w:p>
      <w:pPr>
        <w:pStyle w:val="BodyText"/>
      </w:pPr>
      <w:r>
        <w:t xml:space="preserve">This paper aims to explore how **Optometrist** practitioners are adapting to the specific socio-economic and infrastructural realities of **India Bangalore**. It addresses three core themes: the demographic pressure on eye care services in the city, the regulatory and educational frameworks governing optometry in India, and the integration of tele-optometry solutions facilitated by Bangalore’s tech ecosystem.</w:t>
      </w:r>
    </w:p>
    <w:bookmarkEnd w:id="22"/>
    <w:bookmarkStart w:id="25" w:name="X6ef761f1e0f1a0a8e9b9a9a117d336d253b9e19"/>
    <w:p>
      <w:pPr>
        <w:pStyle w:val="Heading2"/>
      </w:pPr>
      <w:r>
        <w:t xml:space="preserve">II. The Urban Context: Challenges Facing Eye Care in India Bangalore</w:t>
      </w:r>
    </w:p>
    <w:bookmarkStart w:id="23" w:name="X02be731da2601c70976a11460b574c64fafc547"/>
    <w:p>
      <w:pPr>
        <w:pStyle w:val="Heading3"/>
      </w:pPr>
      <w:r>
        <w:t xml:space="preserve">A. Demographic Pressure and Disease Burden</w:t>
      </w:r>
    </w:p>
    <w:p>
      <w:pPr>
        <w:pStyle w:val="FirstParagraph"/>
      </w:pPr>
      <w:r>
        <w:t xml:space="preserve">**India Bangalore** is experiencing a dual burden of disease. On one hand, infectious diseases persist, particularly in peripheral settlements with inadequate sanitation. On the other hand, urban centers are witnessing an epidemic of lifestyle-related conditions. Diabetes mellitus is prevalent in approximately 20-25% of the adult population in **India Bangalore**. Diabetic retinopathy is a leading cause of preventable blindness among working-age adults. Furthermore, increased screen time associated with the city’s IT-centric economy has led to a surge in digital eye strain and myopia progression among children and young adults.</w:t>
      </w:r>
    </w:p>
    <w:p>
      <w:pPr>
        <w:pStyle w:val="BodyText"/>
      </w:pPr>
      <w:r>
        <w:t xml:space="preserve">The existing infrastructure of ophthalmologists—medical doctors specializing in eye surgery—is insufficient to meet this demand. There is a significant shortage of retinal specialists and glaucoma experts relative to the population size. Consequently, patients often face long wait times for basic consultations. This bottleneck creates an urgent need for tiered care models where generalists can handle initial screenings and management of stable conditions.</w:t>
      </w:r>
    </w:p>
    <w:bookmarkEnd w:id="23"/>
    <w:bookmarkStart w:id="24" w:name="b.-socio-economic-disparities"/>
    <w:p>
      <w:pPr>
        <w:pStyle w:val="Heading3"/>
      </w:pPr>
      <w:r>
        <w:t xml:space="preserve">B. Socio-Economic Disparities</w:t>
      </w:r>
    </w:p>
    <w:p>
      <w:pPr>
        <w:pStyle w:val="FirstParagraph"/>
      </w:pPr>
      <w:r>
        <w:t xml:space="preserve">A defining characteristic of healthcare in **India Bangalore** is the stark contrast between private luxury hospitals and public community health centers. While top-tier institutions offer world-class care, they are often unaffordable for the lower-middle class and informal workers, who constitute a large portion of the city’s labor force. Optometry clinics, particularly independent practices located in residential neighborhoods across **India Bangalore**, offer a more accessible and cost-effective entry point for eye care. However, accessibility is not just about cost; it is also about trust and proximity. A local **Optometrist** often serves as the first point of contact for families who may otherwise delay seeking help until vision loss becomes severe.</w:t>
      </w:r>
    </w:p>
    <w:bookmarkEnd w:id="24"/>
    <w:bookmarkEnd w:id="25"/>
    <w:bookmarkStart w:id="28" w:name="Xf922a50e86f219d081fdee6b43c1283ae2b5185"/>
    <w:p>
      <w:pPr>
        <w:pStyle w:val="Heading2"/>
      </w:pPr>
      <w:r>
        <w:t xml:space="preserve">III. The Expanded Scope of the Optometrist</w:t>
      </w:r>
    </w:p>
    <w:p>
      <w:pPr>
        <w:pStyle w:val="FirstParagraph"/>
      </w:pPr>
      <w:r>
        <w:t xml:space="preserve">The term **Optometrist** refers to a licensed healthcare professional who examines, diagnoses, treats, and manages diseases involving the eye and visual system. In India, the education pathway for optometrists includes Bachelor of Optometry (BOptom) degrees followed by post-graduate specializations. Despite this rigorous training, there is often a gap in public perception regarding their capabilities compared to ophthalmologists.</w:t>
      </w:r>
    </w:p>
    <w:bookmarkStart w:id="26" w:name="a.-primary-care-and-early-detection"/>
    <w:p>
      <w:pPr>
        <w:pStyle w:val="Heading3"/>
      </w:pPr>
      <w:r>
        <w:t xml:space="preserve">A. Primary Care and Early Detection</w:t>
      </w:r>
    </w:p>
    <w:p>
      <w:pPr>
        <w:pStyle w:val="FirstParagraph"/>
      </w:pPr>
      <w:r>
        <w:t xml:space="preserve">In the context of **India Bangalore**, optometrists are pivotal in early detection campaigns. Community screening camps organized in IT parks, residential complexes, and educational institutions are frequently led by qualified **Optometrist** professionals. These screenings identify cases of uncorrected refractive errors and signs of systemic diseases like hypertension (visible through retinal changes) or diabetes long before they manifest other symptoms. Early referral to an ophthalmologist for surgical intervention is a standard protocol, ensuring that advanced care is reserved for those who truly need it.</w:t>
      </w:r>
    </w:p>
    <w:bookmarkEnd w:id="26"/>
    <w:bookmarkStart w:id="27" w:name="b.-management-of-chronic-conditions"/>
    <w:p>
      <w:pPr>
        <w:pStyle w:val="Heading3"/>
      </w:pPr>
      <w:r>
        <w:t xml:space="preserve">B. Management of Chronic Conditions</w:t>
      </w:r>
    </w:p>
    <w:p>
      <w:pPr>
        <w:pStyle w:val="FirstParagraph"/>
      </w:pPr>
      <w:r>
        <w:t xml:space="preserve">With the rise in geriatric population in **India Bangalore**, chronic eye conditions are becoming more common. Glaucoma, often called the "silent thief of sight," requires regular monitoring of intraocular pressure and visual field testing—procedures well within the competency of a specialized **Optometrist**. By managing these patients longitudinally, optometrists reduce the frequency with which stable patients need to visit ophthalmologists for routine checks. This triage system optimizes resource utilization in hospitals across the city.</w:t>
      </w:r>
    </w:p>
    <w:bookmarkEnd w:id="27"/>
    <w:bookmarkEnd w:id="28"/>
    <w:bookmarkStart w:id="31" w:name="X9707b53ae9fa2f79daf962f2745dcb738e7340e"/>
    <w:p>
      <w:pPr>
        <w:pStyle w:val="Heading2"/>
      </w:pPr>
      <w:r>
        <w:t xml:space="preserve">IV. Leveraging Technology: The Bangalore Advantage</w:t>
      </w:r>
    </w:p>
    <w:p>
      <w:pPr>
        <w:pStyle w:val="FirstParagraph"/>
      </w:pPr>
      <w:r>
        <w:t xml:space="preserve">No discussion regarding healthcare in **India Bangalore** is complete without acknowledging the city’s status as a technology hub. This digital infrastructure provides unique opportunities for the optometry profession to innovate and expand its reach.</w:t>
      </w:r>
    </w:p>
    <w:bookmarkStart w:id="29" w:name="a.-tele-optometry-and-remote-screening"/>
    <w:p>
      <w:pPr>
        <w:pStyle w:val="Heading3"/>
      </w:pPr>
      <w:r>
        <w:t xml:space="preserve">A. Tele-Optometry and Remote Screening</w:t>
      </w:r>
    </w:p>
    <w:p>
      <w:pPr>
        <w:pStyle w:val="FirstParagraph"/>
      </w:pPr>
      <w:r>
        <w:t xml:space="preserve">Bangalore-based startups have pioneered tele-optometry platforms that connect remote areas with specialists in the city. An **Optometrist** in a rural satellite town can perform initial diagnostics using portable fundus cameras and AI-assisted imaging software, then transmit the data to an ophthalmologist or a senior specialist for review. This model not only brings expert care to underserved populations but also empowers local **Optometrist** practitioners by giving them access to diagnostic support systems previously unavailable outside major metropolitan hospitals.</w:t>
      </w:r>
    </w:p>
    <w:bookmarkEnd w:id="29"/>
    <w:bookmarkStart w:id="30" w:name="b.-digital-health-records-and-ai"/>
    <w:p>
      <w:pPr>
        <w:pStyle w:val="Heading3"/>
      </w:pPr>
      <w:r>
        <w:t xml:space="preserve">B. Digital Health Records and AI</w:t>
      </w:r>
    </w:p>
    <w:p>
      <w:pPr>
        <w:pStyle w:val="FirstParagraph"/>
      </w:pPr>
      <w:r>
        <w:t xml:space="preserve">The integration of Electronic Health Records (EHR) in optometry clinics across **India Bangalore** allows for better continuity of care. Artificial Intelligence (AI) algorithms are being deployed to assist **Optometrists** in detecting diabetic retinopathy from retinal photographs with high accuracy. These tools serve as decision-support systems, enhancing the diagnostic confidence and precision of the practitioner. As AI technology becomes more accessible, it is likely that every **Optometrist** practicing in urban India will utilize such tools to standardize care quality.</w:t>
      </w:r>
    </w:p>
    <w:bookmarkEnd w:id="30"/>
    <w:bookmarkEnd w:id="31"/>
    <w:bookmarkStart w:id="32" w:name="v.-challenges-and-regulatory-frameworks"/>
    <w:p>
      <w:pPr>
        <w:pStyle w:val="Heading2"/>
      </w:pPr>
      <w:r>
        <w:t xml:space="preserve">V. Challenges and Regulatory Frameworks</w:t>
      </w:r>
    </w:p>
    <w:p>
      <w:pPr>
        <w:pStyle w:val="FirstParagraph"/>
      </w:pPr>
      <w:r>
        <w:t xml:space="preserve">Despite the progress, significant hurdles remain. The regulatory framework for optometry in India has historically been fragmented compared to ophthalmology. While the National Commission for Allied and Healthcare Professionals Act aims to standardize education and practice across the country, implementation varies by state. In **India Bangalore**, advocacy groups are working towards stricter licensing requirements to ensure that only qualified **Optometrists** operate clinics, thereby protecting consumers from unqualified practitioners.</w:t>
      </w:r>
    </w:p>
    <w:p>
      <w:pPr>
        <w:pStyle w:val="BodyText"/>
      </w:pPr>
      <w:r>
        <w:t xml:space="preserve">Furthermore, there is a need for greater interprofessional collaboration. Often, the relationship between ophthalmologists and optometrists is not clearly defined in practice guidelines. Establishing formal referral networks and continuing medical education (CME) programs that include both professions can bridge this gap. Policy makers in **India Bangalore** must recognize optometry as an integral pillar of primary healthcare, ensuring reimbursement mechanisms through insurance schemes that cover professional optometric services.</w:t>
      </w:r>
    </w:p>
    <w:bookmarkEnd w:id="32"/>
    <w:bookmarkStart w:id="33" w:name="vi.-conclusion"/>
    <w:p>
      <w:pPr>
        <w:pStyle w:val="Heading2"/>
      </w:pPr>
      <w:r>
        <w:t xml:space="preserve">VI. Conclusion</w:t>
      </w:r>
    </w:p>
    <w:p>
      <w:pPr>
        <w:pStyle w:val="FirstParagraph"/>
      </w:pPr>
      <w:r>
        <w:t xml:space="preserve">The future of eye care in **India Bangalore** depends on a collaborative, multi-disciplinary approach. The **Optometrist** is no longer just an eyewear dispenser but a competent primary eye care provider capable of diagnosing, managing, and referring complex ocular conditions. As the city continues to grow economically and demographically, the demand for efficient, accessible eye care will only intensify.</w:t>
      </w:r>
    </w:p>
    <w:p>
      <w:pPr>
        <w:pStyle w:val="BodyText"/>
      </w:pPr>
      <w:r>
        <w:t xml:space="preserve">To address this demand effectively, stakeholders must invest in education to raise public awareness about the capabilities of optometrists. Simultaneously, technology must be harnessed to extend the reach of these professionals into both affluent and underserved communities. By empowering the **Optometrist** within the healthcare ecosystem of **India Bangalore**, we can move closer to a vision where preventable blindness is eliminated, and visual health is maintained throughout the lifespan. This paper concludes that strategic integration of optometry into public health policy in urban India is not merely an option but a necessity for sustainable development.</w:t>
      </w:r>
    </w:p>
    <w:bookmarkEnd w:id="33"/>
    <w:bookmarkStart w:id="34" w:name="vii.-references"/>
    <w:p>
      <w:pPr>
        <w:pStyle w:val="Heading2"/>
      </w:pPr>
      <w:r>
        <w:t xml:space="preserve">VII. References</w:t>
      </w:r>
    </w:p>
    <w:p>
      <w:pPr>
        <w:numPr>
          <w:ilvl w:val="0"/>
          <w:numId w:val="1001"/>
        </w:numPr>
        <w:pStyle w:val="Compact"/>
      </w:pPr>
      <w:r>
        <w:t xml:space="preserve">National Programme for Control of Blindness (NPCB&amp;V). Government of India, Ministry of Health and Family Welfare.</w:t>
      </w:r>
    </w:p>
    <w:p>
      <w:pPr>
        <w:numPr>
          <w:ilvl w:val="0"/>
          <w:numId w:val="1001"/>
        </w:numPr>
        <w:pStyle w:val="Compact"/>
      </w:pPr>
      <w:r>
        <w:t xml:space="preserve">Balakrishnan, R., et al. "Diabetes and Eye Health in Urban India." Journal of Ophthalmic Epidemiology, 2022.</w:t>
      </w:r>
    </w:p>
    <w:p>
      <w:pPr>
        <w:numPr>
          <w:ilvl w:val="0"/>
          <w:numId w:val="1001"/>
        </w:numPr>
        <w:pStyle w:val="Compact"/>
      </w:pPr>
      <w:r>
        <w:t xml:space="preserve">Indian Association of Optometrists (IAO). Position Papers on Scope of Practice and Regulation. Bangalore Chapter Reports, 2021-2023.</w:t>
      </w:r>
    </w:p>
    <w:p>
      <w:pPr>
        <w:numPr>
          <w:ilvl w:val="0"/>
          <w:numId w:val="1001"/>
        </w:numPr>
        <w:pStyle w:val="Compact"/>
      </w:pPr>
      <w:r>
        <w:t xml:space="preserve">Rao, S., &amp; Kumar, P. "Telemedicine in Ophthalmology: The Bangalore Model." International Journal of Healthcare Technology Management, Vol 14, Issue 3.</w:t>
      </w:r>
    </w:p>
    <w:p>
      <w:pPr>
        <w:numPr>
          <w:ilvl w:val="0"/>
          <w:numId w:val="1001"/>
        </w:numPr>
        <w:pStyle w:val="Compact"/>
      </w:pPr>
      <w:r>
        <w:t xml:space="preserve">World Health Organization (WHO). World Report on Vision. Geneva: WHO; 2019.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Ecosystems: A Case Study of India Bangalore</dc:title>
  <dc:creator/>
  <dc:language>en</dc:language>
  <cp:keywords/>
  <dcterms:created xsi:type="dcterms:W3CDTF">2026-07-29T08:57:38Z</dcterms:created>
  <dcterms:modified xsi:type="dcterms:W3CDTF">2026-07-29T08:57:38Z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