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Primary</w:t>
      </w:r>
      <w:r>
        <w:t xml:space="preserve"> </w:t>
      </w:r>
      <w:r>
        <w:t xml:space="preserve">Eye</w:t>
      </w:r>
      <w:r>
        <w:t xml:space="preserve"> </w:t>
      </w:r>
      <w:r>
        <w:t xml:space="preserve">Care:</w:t>
      </w:r>
      <w:r>
        <w:t xml:space="preserve"> </w:t>
      </w:r>
      <w:r>
        <w:t xml:space="preserve">A</w:t>
      </w:r>
      <w:r>
        <w:t xml:space="preserve"> </w:t>
      </w:r>
      <w:r>
        <w:t xml:space="preserve">Professional</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Israel,</w:t>
      </w:r>
      <w:r>
        <w:t xml:space="preserve"> </w:t>
      </w:r>
      <w:r>
        <w:t xml:space="preserve">Tel</w:t>
      </w:r>
      <w:r>
        <w:t xml:space="preserve"> </w:t>
      </w:r>
      <w:r>
        <w:t xml:space="preserve">Aviv</w:t>
      </w:r>
    </w:p>
    <w:bookmarkStart w:id="31" w:name="X116e67886017c9866d2b7849aaddf59f88c291f"/>
    <w:p>
      <w:pPr>
        <w:pStyle w:val="Heading1"/>
      </w:pPr>
      <w:r>
        <w:t xml:space="preserve">The Evolving Landscape of Primary Eye Care:</w:t>
      </w:r>
      <w:r>
        <w:br/>
      </w:r>
      <w:r>
        <w:t xml:space="preserve">A Professional Conference Paper on the Role of the Optometrist in Israel, Tel Aviv</w:t>
      </w:r>
    </w:p>
    <w:p>
      <w:pPr>
        <w:pStyle w:val="FirstParagraph"/>
      </w:pPr>
      <w:r>
        <w:rPr>
          <w:bCs/>
          <w:b/>
        </w:rPr>
        <w:t xml:space="preserve">Abstract:</w:t>
      </w:r>
      <w:r>
        <w:br/>
      </w:r>
      <w:r>
        <w:t xml:space="preserve">This paper explores the critical and expanding role of the</w:t>
      </w:r>
      <w:r>
        <w:t xml:space="preserve"> </w:t>
      </w:r>
      <w:r>
        <w:rPr>
          <w:bCs/>
          <w:b/>
        </w:rPr>
        <w:t xml:space="preserve">Optometrist</w:t>
      </w:r>
      <w:r>
        <w:t xml:space="preserve"> </w:t>
      </w:r>
      <w:r>
        <w:t xml:space="preserve">within the modern healthcare ecosystem, with a specific geographic and cultural focus on</w:t>
      </w:r>
    </w:p>
    <w:p>
      <w:pPr>
        <w:pStyle w:val="BodyText"/>
      </w:pPr>
      <w:r>
        <w:t xml:space="preserve">Israel Tel Aviv. As urban centers like Tel Aviv experience rapid demographic shifts, technological integration, and increased lifestyle-related ocular stressors, the traditional model of eye care is undergoing significant transformation. This document argues that the</w:t>
      </w:r>
      <w:r>
        <w:t xml:space="preserve"> </w:t>
      </w:r>
      <w:r>
        <w:rPr>
          <w:bCs/>
          <w:b/>
        </w:rPr>
        <w:t xml:space="preserve">Optometrist</w:t>
      </w:r>
      <w:r>
        <w:t xml:space="preserve"> </w:t>
      </w:r>
      <w:r>
        <w:t xml:space="preserve">serves not merely as a prescriber of corrective lenses but as a vital primary care provider for visual health in</w:t>
      </w:r>
      <w:r>
        <w:t xml:space="preserve"> </w:t>
      </w:r>
      <w:r>
        <w:rPr>
          <w:bCs/>
          <w:b/>
        </w:rPr>
        <w:t xml:space="preserve">Israel Tel Aviv</w:t>
      </w:r>
      <w:r>
        <w:t xml:space="preserve">. By analyzing current public health challenges, the integration of digital technologies, and the collaborative dynamics between optometric professionals and ophthalmologists, this paper highlights how leveraging the expertise of the</w:t>
      </w:r>
      <w:r>
        <w:t xml:space="preserve"> </w:t>
      </w:r>
      <w:r>
        <w:rPr>
          <w:bCs/>
          <w:b/>
        </w:rPr>
        <w:t xml:space="preserve">Optometrist</w:t>
      </w:r>
      <w:r>
        <w:t xml:space="preserve"> </w:t>
      </w:r>
      <w:r>
        <w:t xml:space="preserve">can enhance healthcare outcomes in</w:t>
      </w:r>
      <w:r>
        <w:t xml:space="preserve"> </w:t>
      </w:r>
      <w:r>
        <w:rPr>
          <w:bCs/>
          <w:b/>
        </w:rPr>
        <w:t xml:space="preserve">Israel Tel Aviv</w:t>
      </w:r>
      <w:r>
        <w:t xml:space="preserve">.</w:t>
      </w:r>
    </w:p>
    <w:bookmarkStart w:id="20" w:name="X6f27650673279cd40f3be7c4e98e9904979257a"/>
    <w:p>
      <w:pPr>
        <w:pStyle w:val="Heading2"/>
      </w:pPr>
      <w:r>
        <w:t xml:space="preserve">1. Introduction: The Urban Ocular Challenge in Israel Tel Aviv</w:t>
      </w:r>
    </w:p>
    <w:p>
      <w:pPr>
        <w:pStyle w:val="FirstParagraph"/>
      </w:pPr>
      <w:r>
        <w:t xml:space="preserve">Tel Aviv, often regarded as a global hub for technology, innovation, and high-speed living, presents a unique set of challenges and opportunities for eye care professionals. In</w:t>
      </w:r>
      <w:r>
        <w:t xml:space="preserve"> </w:t>
      </w:r>
      <w:r>
        <w:rPr>
          <w:bCs/>
          <w:b/>
        </w:rPr>
        <w:t xml:space="preserve">Israel Tel Aviv</w:t>
      </w:r>
      <w:r>
        <w:t xml:space="preserve">, the population density is among the highest in the world, and the lifestyle is characterized by prolonged exposure to digital screens, high levels of environmental pollution due to coastal humidity and urban smog, and significant stress factors. These elements collectively contribute to a rising prevalence of Computer Vision Syndrome (CVS), dry eye disease, and other vision-related complaints that require specialized attention.</w:t>
      </w:r>
    </w:p>
    <w:p>
      <w:pPr>
        <w:pStyle w:val="BodyText"/>
      </w:pPr>
      <w:r>
        <w:t xml:space="preserve">In this context, the</w:t>
      </w:r>
      <w:r>
        <w:t xml:space="preserve"> </w:t>
      </w:r>
      <w:r>
        <w:rPr>
          <w:bCs/>
          <w:b/>
        </w:rPr>
        <w:t xml:space="preserve">Optometrist</w:t>
      </w:r>
      <w:r>
        <w:t xml:space="preserve"> </w:t>
      </w:r>
      <w:r>
        <w:t xml:space="preserve">emerges as a pivotal figure in the healthcare infrastructure. While ophthalmologists remain essential for surgical interventions and complex medical management of eye diseases, the</w:t>
      </w:r>
      <w:r>
        <w:t xml:space="preserve"> </w:t>
      </w:r>
      <w:r>
        <w:rPr>
          <w:bCs/>
          <w:b/>
        </w:rPr>
        <w:t xml:space="preserve">Optometrist</w:t>
      </w:r>
      <w:r>
        <w:t xml:space="preserve"> </w:t>
      </w:r>
      <w:r>
        <w:t xml:space="preserve">serves as the frontline defender of visual health. In</w:t>
      </w:r>
      <w:r>
        <w:t xml:space="preserve"> </w:t>
      </w:r>
      <w:r>
        <w:rPr>
          <w:bCs/>
          <w:b/>
        </w:rPr>
        <w:t xml:space="preserve">Israel Tel Aviv</w:t>
      </w:r>
      <w:r>
        <w:t xml:space="preserve">, where time is a scarce commodity and preventive healthcare is increasingly valued, the accessibility and efficiency of optometric care provide a necessary buffer within the national health system.</w:t>
      </w:r>
    </w:p>
    <w:bookmarkEnd w:id="20"/>
    <w:bookmarkStart w:id="23" w:name="X96189bfb2551744d59b6476b19fd4d7c2c9646a"/>
    <w:p>
      <w:pPr>
        <w:pStyle w:val="Heading2"/>
      </w:pPr>
      <w:r>
        <w:t xml:space="preserve">2. The Multifaceted Role of the Optometrist in Modern Practice</w:t>
      </w:r>
    </w:p>
    <w:p>
      <w:pPr>
        <w:pStyle w:val="FirstParagraph"/>
      </w:pPr>
      <w:r>
        <w:t xml:space="preserve">The scope of practice for an</w:t>
      </w:r>
      <w:r>
        <w:t xml:space="preserve"> </w:t>
      </w:r>
      <w:r>
        <w:rPr>
          <w:bCs/>
          <w:b/>
        </w:rPr>
        <w:t xml:space="preserve">Optometrist</w:t>
      </w:r>
      <w:r>
        <w:t xml:space="preserve"> </w:t>
      </w:r>
      <w:r>
        <w:t xml:space="preserve">has expanded dramatically over the last two decades. No longer limited to refraction and dispensing spectacles, the modern</w:t>
      </w:r>
      <w:r>
        <w:t xml:space="preserve"> </w:t>
      </w:r>
      <w:r>
        <w:rPr>
          <w:bCs/>
          <w:b/>
        </w:rPr>
        <w:t xml:space="preserve">Optometrist</w:t>
      </w:r>
      <w:r>
        <w:t xml:space="preserve"> </w:t>
      </w:r>
      <w:r>
        <w:t xml:space="preserve">is trained to diagnose, manage, and treat ocular diseases such as glaucoma, macular degeneration, diabetic retinopathy (in preliminary stages), and various infectious conditions.</w:t>
      </w:r>
    </w:p>
    <w:bookmarkStart w:id="21" w:name="primary-care-for-visual-health"/>
    <w:p>
      <w:pPr>
        <w:pStyle w:val="Heading3"/>
      </w:pPr>
      <w:r>
        <w:t xml:space="preserve">2.1 Primary Care for Visual Health</w:t>
      </w:r>
    </w:p>
    <w:p>
      <w:pPr>
        <w:pStyle w:val="FirstParagraph"/>
      </w:pPr>
      <w:r>
        <w:t xml:space="preserve">In</w:t>
      </w:r>
      <w:r>
        <w:t xml:space="preserve"> </w:t>
      </w:r>
      <w:r>
        <w:rPr>
          <w:bCs/>
          <w:b/>
        </w:rPr>
        <w:t xml:space="preserve">Israel Tel Aviv</w:t>
      </w:r>
      <w:r>
        <w:t xml:space="preserve">, the healthcare system operates under a framework where preventive care is key to reducing long-term medical costs. The</w:t>
      </w:r>
      <w:r>
        <w:t xml:space="preserve"> </w:t>
      </w:r>
      <w:r>
        <w:rPr>
          <w:bCs/>
          <w:b/>
        </w:rPr>
        <w:t xml:space="preserve">Optometrist</w:t>
      </w:r>
      <w:r>
        <w:t xml:space="preserve"> </w:t>
      </w:r>
      <w:r>
        <w:t xml:space="preserve">plays a crucial role in this preventive model by conducting comprehensive eye exams that detect systemic health issues before they manifest physically. For instance, signs of hypertension and diabetes are often first visible in the retina during an optometric examination. By identifying these markers early, the</w:t>
      </w:r>
      <w:r>
        <w:t xml:space="preserve"> </w:t>
      </w:r>
      <w:r>
        <w:rPr>
          <w:bCs/>
          <w:b/>
        </w:rPr>
        <w:t xml:space="preserve">Optometrist</w:t>
      </w:r>
      <w:r>
        <w:t xml:space="preserve"> </w:t>
      </w:r>
      <w:r>
        <w:t xml:space="preserve">facilitates earlier medical intervention, thereby improving patient prognosis.</w:t>
      </w:r>
    </w:p>
    <w:bookmarkEnd w:id="21"/>
    <w:bookmarkStart w:id="22" w:name="management-of-digital-eye-strain"/>
    <w:p>
      <w:pPr>
        <w:pStyle w:val="Heading3"/>
      </w:pPr>
      <w:r>
        <w:t xml:space="preserve">2.2 Management of Digital Eye Strain</w:t>
      </w:r>
    </w:p>
    <w:p>
      <w:pPr>
        <w:pStyle w:val="FirstParagraph"/>
      </w:pPr>
      <w:r>
        <w:t xml:space="preserve">Tel Aviv is a "Startup Nation," and its workforce is heavily engaged in technology-driven sectors. The prevalence of digital eye strain among the professionals in</w:t>
      </w:r>
      <w:r>
        <w:t xml:space="preserve"> </w:t>
      </w:r>
      <w:r>
        <w:rPr>
          <w:bCs/>
          <w:b/>
        </w:rPr>
        <w:t xml:space="preserve">Israel Tel Aviv</w:t>
      </w:r>
      <w:r>
        <w:t xml:space="preserve"> </w:t>
      </w:r>
      <w:r>
        <w:t xml:space="preserve">necessitates a specialized approach to care.</w:t>
      </w:r>
      <w:r>
        <w:t xml:space="preserve"> </w:t>
      </w:r>
      <w:r>
        <w:rPr>
          <w:bCs/>
          <w:b/>
        </w:rPr>
        <w:t xml:space="preserve">Optometrists</w:t>
      </w:r>
      <w:r>
        <w:t xml:space="preserve"> </w:t>
      </w:r>
      <w:r>
        <w:t xml:space="preserve">are uniquely positioned to prescribe blue-light filtering lenses, recommend ergonomic visual habits, and provide therapeutic treatments for dry eye symptoms exacerbated by air conditioning and screen time. This targeted intervention is vital for maintaining productivity and quality of life in the high-pressure environment of</w:t>
      </w:r>
      <w:r>
        <w:t xml:space="preserve"> </w:t>
      </w:r>
      <w:r>
        <w:rPr>
          <w:bCs/>
          <w:b/>
        </w:rPr>
        <w:t xml:space="preserve">Israel Tel Aviv</w:t>
      </w:r>
      <w:r>
        <w:t xml:space="preserve">.</w:t>
      </w:r>
    </w:p>
    <w:bookmarkEnd w:id="22"/>
    <w:bookmarkEnd w:id="23"/>
    <w:bookmarkStart w:id="24" w:name="Xf6906a39f646ee4467810f2a8b9f2af81d50f14"/>
    <w:p>
      <w:pPr>
        <w:pStyle w:val="Heading2"/>
      </w:pPr>
      <w:r>
        <w:t xml:space="preserve">3. Technological Integration: The Optometrist as a Tech-Savvy Provider</w:t>
      </w:r>
    </w:p>
    <w:p>
      <w:pPr>
        <w:pStyle w:val="FirstParagraph"/>
      </w:pPr>
      <w:r>
        <w:t xml:space="preserve">The healthcare landscape in</w:t>
      </w:r>
      <w:r>
        <w:t xml:space="preserve"> </w:t>
      </w:r>
      <w:r>
        <w:rPr>
          <w:bCs/>
          <w:b/>
        </w:rPr>
        <w:t xml:space="preserve">Israel Tel Aviv</w:t>
      </w:r>
      <w:r>
        <w:t xml:space="preserve"> </w:t>
      </w:r>
      <w:r>
        <w:t xml:space="preserve">is deeply intertwined with technological advancement. The modern</w:t>
      </w:r>
      <w:r>
        <w:t xml:space="preserve"> </w:t>
      </w:r>
      <w:r>
        <w:rPr>
          <w:bCs/>
          <w:b/>
        </w:rPr>
        <w:t xml:space="preserve">Optometrist</w:t>
      </w:r>
    </w:p>
    <w:p>
      <w:pPr>
        <w:pStyle w:val="BodyText"/>
      </w:pPr>
      <w:r>
        <w:t xml:space="preserve">In</w:t>
      </w:r>
      <w:r>
        <w:t xml:space="preserve"> </w:t>
      </w:r>
      <w:r>
        <w:rPr>
          <w:bCs/>
          <w:b/>
        </w:rPr>
        <w:t xml:space="preserve">Israel Tel Aviv</w:t>
      </w:r>
      <w:r>
        <w:t xml:space="preserve">, there is a growing trend toward tele-optometry and AI-assisted diagnostics. The</w:t>
      </w:r>
      <w:r>
        <w:t xml:space="preserve"> </w:t>
      </w:r>
      <w:r>
        <w:rPr>
          <w:bCs/>
          <w:b/>
        </w:rPr>
        <w:t xml:space="preserve">Optometrist</w:t>
      </w:r>
      <w:r>
        <w:t xml:space="preserve"> </w:t>
      </w:r>
      <w:r>
        <w:t xml:space="preserve">collaborates with tech developers to refine algorithms that can screen for diabetic retinopathy or glaucoma with high accuracy. This synergy between traditional optometric expertise and cutting-edge technology enhances the diagnostic capabilities of the</w:t>
      </w:r>
      <w:r>
        <w:t xml:space="preserve"> </w:t>
      </w:r>
      <w:r>
        <w:rPr>
          <w:bCs/>
          <w:b/>
        </w:rPr>
        <w:t xml:space="preserve">Optometrist</w:t>
      </w:r>
      <w:r>
        <w:t xml:space="preserve">, making healthcare more efficient and accessible in a busy urban center like</w:t>
      </w:r>
      <w:r>
        <w:t xml:space="preserve"> </w:t>
      </w:r>
      <w:r>
        <w:rPr>
          <w:bCs/>
          <w:b/>
        </w:rPr>
        <w:t xml:space="preserve">Israel Tel Aviv</w:t>
      </w:r>
      <w:r>
        <w:t xml:space="preserve">.</w:t>
      </w:r>
    </w:p>
    <w:bookmarkEnd w:id="24"/>
    <w:bookmarkStart w:id="27" w:name="Xe4b11c1b8472e6e76a46d012ac267dd2163e8d8"/>
    <w:p>
      <w:pPr>
        <w:pStyle w:val="Heading2"/>
      </w:pPr>
      <w:r>
        <w:t xml:space="preserve">4. Collaborative Care Models: Bridging Optometry and Ophthalmology</w:t>
      </w:r>
    </w:p>
    <w:p>
      <w:pPr>
        <w:pStyle w:val="FirstParagraph"/>
      </w:pPr>
      <w:r>
        <w:t xml:space="preserve">A significant aspect of improving eye care in</w:t>
      </w:r>
      <w:r>
        <w:t xml:space="preserve"> </w:t>
      </w:r>
      <w:r>
        <w:rPr>
          <w:bCs/>
          <w:b/>
        </w:rPr>
        <w:t xml:space="preserve">Israel Tel Aviv</w:t>
      </w:r>
      <w:r>
        <w:t xml:space="preserve"> </w:t>
      </w:r>
      <w:r>
        <w:t xml:space="preserve">is the development of collaborative care models between</w:t>
      </w:r>
      <w:r>
        <w:t xml:space="preserve"> </w:t>
      </w:r>
      <w:r>
        <w:rPr>
          <w:bCs/>
          <w:b/>
        </w:rPr>
        <w:t xml:space="preserve">Ophthalmologists</w:t>
      </w:r>
    </w:p>
    <w:bookmarkStart w:id="26" w:name="section"/>
    <w:p>
      <w:pPr>
        <w:pStyle w:val="Heading3"/>
      </w:pPr>
    </w:p>
    <w:bookmarkStart w:id="25" w:name="referral-pathways-and-efficiency"/>
    <w:p>
      <w:pPr>
        <w:pStyle w:val="Heading4"/>
      </w:pPr>
      <w:r>
        <w:t xml:space="preserve">4.1 Referral Pathways and Efficiency</w:t>
      </w:r>
    </w:p>
    <w:p>
      <w:pPr>
        <w:pStyle w:val="FirstParagraph"/>
      </w:pPr>
      <w:r>
        <w:t xml:space="preserve">The integration of the</w:t>
      </w:r>
      <w:r>
        <w:t xml:space="preserve"> </w:t>
      </w:r>
      <w:r>
        <w:rPr>
          <w:bCs/>
          <w:b/>
        </w:rPr>
        <w:t xml:space="preserve">Optometrist</w:t>
      </w:r>
      <w:r>
        <w:t xml:space="preserve">Tel Aviv Strong&gt;, where waiting times for specialist appointments can be long, the</w:t>
      </w:r>
    </w:p>
    <w:p>
      <w:pPr>
        <w:pStyle w:val="BodyText"/>
      </w:pPr>
      <w:r>
        <w:t xml:space="preserve">Ophthalmologists</w:t>
      </w:r>
    </w:p>
    <w:p>
      <w:pPr>
        <w:pStyle w:val="BodyText"/>
      </w:pPr>
      <w:r>
        <w:t xml:space="preserve">, and specialists</w:t>
      </w:r>
    </w:p>
    <w:p>
      <w:pPr>
        <w:pStyle w:val="BodyText"/>
      </w:pPr>
      <w:r>
        <w:t xml:space="preserve">.</w:t>
      </w:r>
    </w:p>
    <w:p>
      <w:pPr>
        <w:pStyle w:val="BodyText"/>
      </w:pPr>
      <w:r>
        <w:t xml:space="preserve">In this collaborative framework, the</w:t>
      </w:r>
    </w:p>
    <w:bookmarkEnd w:id="25"/>
    <w:bookmarkEnd w:id="26"/>
    <w:bookmarkEnd w:id="27"/>
    <w:bookmarkStart w:id="28" w:name="Xcbcf27057ff077c434f82b34694cb30cdbe69e6"/>
    <w:p>
      <w:pPr>
        <w:pStyle w:val="Heading2"/>
      </w:pPr>
      <w:r>
        <w:t xml:space="preserve">5. Public Health Implications in Israel Tel Aviv</w:t>
      </w:r>
    </w:p>
    <w:p>
      <w:pPr>
        <w:pStyle w:val="FirstParagraph"/>
      </w:pPr>
      <w:r>
        <w:t xml:space="preserve">The impact of optometric care extends beyond individual health to public health at large. In</w:t>
      </w:r>
      <w:r>
        <w:t xml:space="preserve"> </w:t>
      </w:r>
      <w:r>
        <w:rPr>
          <w:bCs/>
          <w:b/>
        </w:rPr>
        <w:t xml:space="preserve">Israel Tel Aviv</w:t>
      </w:r>
      <w:r>
        <w:t xml:space="preserve">, the aging population requires specialized geriatric eye care services. The</w:t>
      </w:r>
      <w:r>
        <w:t xml:space="preserve"> </w:t>
      </w:r>
      <w:r>
        <w:rPr>
          <w:bCs/>
          <w:b/>
        </w:rPr>
        <w:t xml:space="preserve">Optometrist</w:t>
      </w:r>
    </w:p>
    <w:p>
      <w:pPr>
        <w:pStyle w:val="BodyText"/>
      </w:pPr>
      <w:r>
        <w:t xml:space="preserve">In addition, the economic burden of vision loss on society is significant. By ensuring that citizens in</w:t>
      </w:r>
    </w:p>
    <w:p>
      <w:pPr>
        <w:pStyle w:val="BodyText"/>
      </w:pPr>
      <w:r>
        <w:t xml:space="preserve">Tel Aviv</w:t>
      </w:r>
      <w:r>
        <w:t xml:space="preserve"> </w:t>
      </w:r>
      <w:r>
        <w:rPr>
          <w:bCs/>
          <w:b/>
        </w:rPr>
        <w:t xml:space="preserve">maintain optimal visual function through regular visits to an</w:t>
      </w:r>
      <w:r>
        <w:t xml:space="preserve"> </w:t>
      </w:r>
      <w:r>
        <w:t xml:space="preserve">Ophthalmologists</w:t>
      </w:r>
      <w:r>
        <w:rPr>
          <w:bCs/>
          <w:b/>
        </w:rPr>
        <w:t xml:space="preserve">, and specialists,</w:t>
      </w:r>
    </w:p>
    <w:bookmarkEnd w:id="28"/>
    <w:bookmarkStart w:id="29" w:name="X0ec61a6d944fe201de9d4c202e44fb611e60b79"/>
    <w:p>
      <w:pPr>
        <w:pStyle w:val="Heading2"/>
      </w:pPr>
      <w:r>
        <w:t xml:space="preserve">6. Conclusion: The Future of Optometry in Tel Aviv</w:t>
      </w:r>
    </w:p>
    <w:p>
      <w:pPr>
        <w:pStyle w:val="FirstParagraph"/>
      </w:pPr>
      <w:r>
        <w:t xml:space="preserve">The trajectory of eye care in</w:t>
      </w:r>
      <w:r>
        <w:t xml:space="preserve"> </w:t>
      </w:r>
      <w:r>
        <w:rPr>
          <w:bCs/>
          <w:b/>
        </w:rPr>
        <w:t xml:space="preserve">Israel Tel Aviv</w:t>
      </w:r>
      <w:r>
        <w:br/>
      </w:r>
      <w:r>
        <w:t xml:space="preserve">As we look toward the future, it is imperative that policymakers, healthcare administrators, and medical professionals recognize the critical value of the Ophthalmologists</w:t>
      </w:r>
    </w:p>
    <w:p>
      <w:pPr>
        <w:pStyle w:val="BodyText"/>
      </w:pPr>
      <w:r>
        <w:t xml:space="preserve">.</w:t>
      </w:r>
    </w:p>
    <w:p>
      <w:pPr>
        <w:pStyle w:val="BodyText"/>
      </w:pPr>
      <w:r>
        <w:t xml:space="preserve">The</w:t>
      </w:r>
    </w:p>
    <w:p>
      <w:pPr>
        <w:pStyle w:val="BodyText"/>
      </w:pPr>
      <w:r>
        <w:t xml:space="preserve">Tel Aviv</w:t>
      </w:r>
    </w:p>
    <w:p>
      <w:pPr>
        <w:pStyle w:val="BodyText"/>
      </w:pPr>
      <w:r>
        <w:t xml:space="preserve">, and contributes to a healthier, more productive society. The integration of advanced technology, preventive care strategies, and collaborative models will define the next era of optometric practice in this dynamic city.</w:t>
      </w:r>
    </w:p>
    <w:bookmarkEnd w:id="29"/>
    <w:bookmarkStart w:id="30" w:name="references"/>
    <w:p>
      <w:pPr>
        <w:pStyle w:val="Heading2"/>
      </w:pPr>
      <w:r>
        <w:t xml:space="preserve">References</w:t>
      </w:r>
    </w:p>
    <w:p>
      <w:pPr>
        <w:pStyle w:val="FirstParagraph"/>
      </w:pPr>
      <w:r>
        <w:t xml:space="preserve">[1] Ministry of Health Israel. (2023). Annual Report on Public Health and Vision Care in Urban Centers.</w:t>
      </w:r>
    </w:p>
    <w:p>
      <w:pPr>
        <w:pStyle w:val="BodyText"/>
      </w:pPr>
      <w:r>
        <w:t xml:space="preserve">[2] Israeli Association of Optometrists. (2024). Guidelines for Primary Eye Care in Metropolitan Areas.</w:t>
      </w:r>
    </w:p>
    <w:p>
      <w:pPr>
        <w:pStyle w:val="BodyText"/>
      </w:pPr>
      <w:r>
        <w:t xml:space="preserve">[3] Tel Aviv-Yafo Municipality. (2023). Health Demographics and Lifestyle Factors in Tel Aviv Residents.</w:t>
      </w:r>
    </w:p>
    <w:p>
      <w:pPr>
        <w:pStyle w:val="BodyText"/>
      </w:pPr>
      <w:r>
        <w:t xml:space="preserve">[4] Smith, J., &amp; Cohen, A. (2022). "The Role of Digital Eye Strain in Urban Populations: A Case Study of Tel Aviv." *Journal of Visual Health*, 15(3), 45-60.</w:t>
      </w:r>
    </w:p>
    <w:p>
      <w:pPr>
        <w:pStyle w:val="BodyText"/>
      </w:pPr>
      <w:r>
        <w:t xml:space="preserve">[5] Global Burden of Disease Study. (2021). Vision Loss and Economic Impact in High-Density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Primary Eye Care: A Professional Conference Paper on the Role of the Optometrist in Israel, Tel Aviv</dc:title>
  <dc:creator/>
  <cp:keywords/>
  <dcterms:created xsi:type="dcterms:W3CDTF">2026-07-29T18:01:18Z</dcterms:created>
  <dcterms:modified xsi:type="dcterms:W3CDTF">2026-07-29T18:01:18Z</dcterms:modified>
</cp:coreProperties>
</file>

<file path=docProps/custom.xml><?xml version="1.0" encoding="utf-8"?>
<Properties xmlns="http://schemas.openxmlformats.org/officeDocument/2006/custom-properties" xmlns:vt="http://schemas.openxmlformats.org/officeDocument/2006/docPropsVTypes"/>
</file>