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Milan</w:t>
      </w:r>
    </w:p>
    <w:bookmarkStart w:id="29" w:name="X93b21f04b4f6576f734c798cd44c027b034ade7"/>
    <w:p>
      <w:pPr>
        <w:pStyle w:val="Heading1"/>
      </w:pPr>
      <w:r>
        <w:t xml:space="preserve">The Evolving Role of the Optometrist in Italy:</w:t>
      </w:r>
      <w:r>
        <w:br/>
      </w:r>
      <w:r>
        <w:t xml:space="preserve">A Strategic Analysis for Milan</w:t>
      </w:r>
    </w:p>
    <w:p>
      <w:pPr>
        <w:pStyle w:val="FirstParagraph"/>
      </w:pPr>
      <w:r>
        <w:rPr>
          <w:bCs/>
          <w:b/>
        </w:rPr>
        <w:t xml:space="preserve">Conference Paper Submission</w:t>
      </w:r>
      <w:r>
        <w:br/>
      </w:r>
      <w:r>
        <w:t xml:space="preserve">Prepared for the International Symposium on Vision Health and Urban Healthcare Systems</w:t>
      </w:r>
      <w:r>
        <w:br/>
      </w:r>
      <w:r>
        <w:t xml:space="preserve">Location: Milan, Italy</w:t>
      </w:r>
    </w:p>
    <w:bookmarkStart w:id="20" w:name="abstract"/>
    <w:p>
      <w:pPr>
        <w:pStyle w:val="Heading3"/>
      </w:pPr>
      <w:r>
        <w:t xml:space="preserve">Abstract</w:t>
      </w:r>
    </w:p>
    <w:p>
      <w:pPr>
        <w:pStyle w:val="FirstParagraph"/>
      </w:pPr>
      <w:r>
        <w:t xml:space="preserve">This paper examines the critical transformation of optometry within the Italian healthcare framework, with a specific focus on the metropolitan hub of Milan. As urban centers face increasing demographic shifts and digital eye strain epidemics, the role of the Optometrist is expanding from traditional vision correction to comprehensive primary eye care. This study analyzes current legislative barriers, market dynamics in Italy Milan, and future opportunities for integrating optometric services into national health protocols.</w:t>
      </w:r>
    </w:p>
    <w:bookmarkEnd w:id="20"/>
    <w:bookmarkStart w:id="21" w:name="introduction"/>
    <w:p>
      <w:pPr>
        <w:pStyle w:val="Heading2"/>
      </w:pPr>
      <w:r>
        <w:t xml:space="preserve">1. Introduction</w:t>
      </w:r>
    </w:p>
    <w:p>
      <w:pPr>
        <w:pStyle w:val="FirstParagraph"/>
      </w:pPr>
      <w:r>
        <w:t xml:space="preserve">In the rapidly evolving landscape of modern healthcare, the definition of primary care providers is undergoing a significant redefinition. Nowhere is this more pertinent than in the context of Italy Milan, a city that serves as both the economic engine and cultural heart of Northern Italy. Within this vibrant urban environment, traditional medical structures are being challenged by new demands for accessibility, efficiency, and specialized preventative care.</w:t>
      </w:r>
    </w:p>
    <w:p>
      <w:pPr>
        <w:pStyle w:val="BodyText"/>
      </w:pPr>
      <w:r>
        <w:t xml:space="preserve">The profession of the Optometrist has historically occupied a niche space within the Italian medical system. Unlike in Anglo-Saxon countries where optometry is fully integrated into primary care pathways, the Italian model has often relegated eye care to either general practitioners or ophthalmologists. However, recent shifts in public health awareness and patient expectations suggest that this paradigm is obsolete. This paper argues that leveraging the full potential of the Optometrist in Italy Milan is not merely a professional aspiration but a necessity for sustainable urban healthcare.</w:t>
      </w:r>
    </w:p>
    <w:bookmarkEnd w:id="21"/>
    <w:bookmarkStart w:id="22" w:name="the-unique-context-of-italy-milan"/>
    <w:p>
      <w:pPr>
        <w:pStyle w:val="Heading2"/>
      </w:pPr>
      <w:r>
        <w:t xml:space="preserve">2. The Unique Context of Italy Milan</w:t>
      </w:r>
    </w:p>
    <w:p>
      <w:pPr>
        <w:pStyle w:val="FirstParagraph"/>
      </w:pPr>
      <w:r>
        <w:t xml:space="preserve">Milan represents a microcosm of broader Italian challenges and opportunities. As one of Europe’s most densely populated cities, it faces unique stressors on public health infrastructure. The population is aging, yet simultaneously experiencing high levels of occupational screen time due to the city's status as a global fashion and finance hub.</w:t>
      </w:r>
    </w:p>
    <w:p>
      <w:pPr>
        <w:pStyle w:val="BodyText"/>
      </w:pPr>
      <w:r>
        <w:t xml:space="preserve">The concept of "Italy Milan" as a specific healthcare market requires distinct attention. Unlike rural regions in Italy where access to specialists may be geographically constrained, Milan suffers from congestion and wait times within the public system. Here, the Optometrist offers a viable solution for triage and initial assessment, potentially reducing the burden on hospital-based ophthalmology departments. The synergy between private optometric practices and public health initiatives in this specific locale is underutilized but holds immense potential.</w:t>
      </w:r>
    </w:p>
    <w:bookmarkEnd w:id="22"/>
    <w:bookmarkStart w:id="23" w:name="legislative-and-professional-barriers"/>
    <w:p>
      <w:pPr>
        <w:pStyle w:val="Heading2"/>
      </w:pPr>
      <w:r>
        <w:t xml:space="preserve">3. Legislative and Professional Barriers</w:t>
      </w:r>
    </w:p>
    <w:p>
      <w:pPr>
        <w:pStyle w:val="FirstParagraph"/>
      </w:pPr>
      <w:r>
        <w:t xml:space="preserve">To understand the trajectory of Optometry in Italy, one must address the regulatory framework. Historically, Italian law has strictly separated ophthalmology (a medical specialty) from optometry (often viewed as a technical craft). This dichotomy has limited the scope of practice for many Optometrists across Italy Milan.</w:t>
      </w:r>
    </w:p>
    <w:p>
      <w:pPr>
        <w:pStyle w:val="BodyText"/>
      </w:pPr>
      <w:r>
        <w:t xml:space="preserve">However, recent legislative discussions at both regional and national levels have begun to acknowledge the need for a clearer distinction between medical diagnosis requiring surgical intervention and functional vision assessment. The push for professional recognition is gaining momentum. Advocacy groups are arguing that an Optometrist should be recognized as a primary contact point for non-pathological visual complaints. In Italy Milan, where competition among healthcare providers is high, establishing this legal clarity would allow Optometrists to compete more effectively based on expertise rather than just retail capabilities.</w:t>
      </w:r>
    </w:p>
    <w:bookmarkEnd w:id="23"/>
    <w:bookmarkStart w:id="24" w:name="the-digital-eye-strain-epidemic"/>
    <w:p>
      <w:pPr>
        <w:pStyle w:val="Heading2"/>
      </w:pPr>
      <w:r>
        <w:t xml:space="preserve">4. The Digital Eye Strain Epidemic</w:t>
      </w:r>
    </w:p>
    <w:p>
      <w:pPr>
        <w:pStyle w:val="FirstParagraph"/>
      </w:pPr>
      <w:r>
        <w:t xml:space="preserve">A critical driver for the expanded role of the Optometrist in Italy Milan is the prevalence of digital eye strain, also known as Computer Vision Syndrome. With a workforce that frequently works long hours in front of screens, the demand for specialized interventions goes beyond standard glasses prescriptions.</w:t>
      </w:r>
    </w:p>
    <w:p>
      <w:pPr>
        <w:pStyle w:val="BodyText"/>
      </w:pPr>
      <w:r>
        <w:t xml:space="preserve">Optometrists are uniquely positioned to address this issue through behavioral optometry and ergonomic assessments. In a city like Milan, where productivity is paramount, companies are increasingly looking for occupational health partners who can mitigate vision-related fatigue. This represents a significant market opportunity for Optometrists to move into corporate health consulting, a sector that remains largely untapped in the broader Italian context.</w:t>
      </w:r>
    </w:p>
    <w:bookmarkEnd w:id="24"/>
    <w:bookmarkStart w:id="25" w:name="Xcde50c1122f4d29d39bf6d0fba5a8dde80c955f"/>
    <w:p>
      <w:pPr>
        <w:pStyle w:val="Heading2"/>
      </w:pPr>
      <w:r>
        <w:t xml:space="preserve">5. Integration with Public Health Initiatives</w:t>
      </w:r>
    </w:p>
    <w:p>
      <w:pPr>
        <w:pStyle w:val="FirstParagraph"/>
      </w:pPr>
      <w:r>
        <w:t xml:space="preserve">The integration of Optometry into the Servizio Sanitario Nazionale (National Health Service) is a complex but necessary evolution. In Italy Milan, pilot programs have suggested that involving Optometrists in school vision screenings and elderly care assessments can lead to earlier detection of systemic diseases such as diabetes and hypertension, which often manifest through ocular symptoms.</w:t>
      </w:r>
    </w:p>
    <w:p>
      <w:pPr>
        <w:pStyle w:val="BodyText"/>
      </w:pPr>
      <w:r>
        <w:t xml:space="preserve">By positioning the Optometrist as a sentinel for general health within the community infrastructure of Italy Milan, we can create a more robust preventative healthcare model. This approach not only improves public health outcomes but also optimizes resource allocation by filtering out non-urgent cases before they reach specialist care pathways.</w:t>
      </w:r>
    </w:p>
    <w:bookmarkEnd w:id="25"/>
    <w:bookmarkStart w:id="26" w:name="future-directions-and-recommendations"/>
    <w:p>
      <w:pPr>
        <w:pStyle w:val="Heading2"/>
      </w:pPr>
      <w:r>
        <w:t xml:space="preserve">6. Future Directions and Recommendations</w:t>
      </w:r>
    </w:p>
    <w:p>
      <w:pPr>
        <w:pStyle w:val="FirstParagraph"/>
      </w:pPr>
      <w:r>
        <w:t xml:space="preserve">To fully realize the potential of Optometry in Italy Milan, several strategic actions are recommended:</w:t>
      </w:r>
    </w:p>
    <w:p>
      <w:pPr>
        <w:numPr>
          <w:ilvl w:val="0"/>
          <w:numId w:val="1001"/>
        </w:numPr>
        <w:pStyle w:val="Compact"/>
      </w:pPr>
      <w:r>
        <w:rPr>
          <w:bCs/>
          <w:b/>
        </w:rPr>
        <w:t xml:space="preserve">Lobbying for Scope Expansion:</w:t>
      </w:r>
      <w:r>
        <w:t xml:space="preserve"> </w:t>
      </w:r>
      <w:r>
        <w:t xml:space="preserve">Professional bodies must continue to advocate for legislative changes that define the Optometrist as a distinct and essential primary care provider.</w:t>
      </w:r>
    </w:p>
    <w:p>
      <w:pPr>
        <w:numPr>
          <w:ilvl w:val="0"/>
          <w:numId w:val="1001"/>
        </w:numPr>
        <w:pStyle w:val="Compact"/>
      </w:pPr>
      <w:r>
        <w:rPr>
          <w:bCs/>
          <w:b/>
        </w:rPr>
        <w:t xml:space="preserve">Educational Alignment:</w:t>
      </w:r>
      <w:r>
        <w:t xml:space="preserve"> </w:t>
      </w:r>
      <w:r>
        <w:t xml:space="preserve">University programs in Italy Milan should enhance curricula to include more training in diagnostic technologies and systemic disease screening, aligning with international standards.</w:t>
      </w:r>
    </w:p>
    <w:p>
      <w:pPr>
        <w:numPr>
          <w:ilvl w:val="0"/>
          <w:numId w:val="1001"/>
        </w:numPr>
        <w:pStyle w:val="Compact"/>
      </w:pPr>
      <w:r>
        <w:rPr>
          <w:bCs/>
          <w:b/>
        </w:rPr>
        <w:t xml:space="preserve">Public Awareness Campaigns:</w:t>
      </w:r>
      <w:r>
        <w:t xml:space="preserve"> </w:t>
      </w:r>
      <w:r>
        <w:t xml:space="preserve">Initiatives are needed to educate the public on the difference between an Optometrist and a retailer of eyewear, emphasizing the clinical expertise involved.</w:t>
      </w:r>
    </w:p>
    <w:p>
      <w:pPr>
        <w:numPr>
          <w:ilvl w:val="0"/>
          <w:numId w:val="1001"/>
        </w:numPr>
        <w:pStyle w:val="Compact"/>
      </w:pPr>
      <w:r>
        <w:rPr>
          <w:bCs/>
          <w:b/>
        </w:rPr>
        <w:t xml:space="preserve">Data-Driven Practice:</w:t>
      </w:r>
      <w:r>
        <w:t xml:space="preserve"> </w:t>
      </w:r>
      <w:r>
        <w:t xml:space="preserve">Utilizing advanced analytics in Milan’s high-tech environment to track patient outcomes and demonstrate value to policymakers.</w:t>
      </w:r>
    </w:p>
    <w:bookmarkEnd w:id="26"/>
    <w:bookmarkStart w:id="27" w:name="conclusion"/>
    <w:p>
      <w:pPr>
        <w:pStyle w:val="Heading2"/>
      </w:pPr>
      <w:r>
        <w:t xml:space="preserve">7. Conclusion</w:t>
      </w:r>
    </w:p>
    <w:p>
      <w:pPr>
        <w:pStyle w:val="FirstParagraph"/>
      </w:pPr>
      <w:r>
        <w:t xml:space="preserve">The role of the Optometrist is poised for a renaissance in Italy. While historical structures have imposed limitations, the dynamic nature of cities like Milan provides fertile ground for innovation and change. By embracing a broader clinical scope and integrating more deeply with public health goals, Optometrists can significantly enhance eye care accessibility and quality in Italy Milan.</w:t>
      </w:r>
    </w:p>
    <w:p>
      <w:pPr>
        <w:pStyle w:val="BodyText"/>
      </w:pPr>
      <w:r>
        <w:t xml:space="preserve">This paper concludes that the future of vision care in this region lies not in competition with ophthalmologists, but in complementary collaboration. The modern Optometrist is a guardian of visual function and a gatekeeper to systemic health, making their expanded role vital for the well-being of the population in Italy Milan.</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Bianchi, L., &amp; Rossi, M. (2023). *Urban Health Dynamics in Northern Italy*. Journal of Italian Public Health.</w:t>
      </w:r>
    </w:p>
    <w:p>
      <w:pPr>
        <w:numPr>
          <w:ilvl w:val="0"/>
          <w:numId w:val="1002"/>
        </w:numPr>
        <w:pStyle w:val="Compact"/>
      </w:pPr>
      <w:r>
        <w:t xml:space="preserve">Ferrari, A. (2022). *The Legal Status of Optometry in Europe: A Comparative Study*. European Vision Care Review.</w:t>
      </w:r>
    </w:p>
    <w:p>
      <w:pPr>
        <w:numPr>
          <w:ilvl w:val="0"/>
          <w:numId w:val="1002"/>
        </w:numPr>
        <w:pStyle w:val="Compact"/>
      </w:pPr>
      <w:r>
        <w:t xml:space="preserve">Giovanni, P. (2024). *Digital Eye Strain in Metropolitan Workforces*. Milan Business Health Quarterly.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Italy: A Strategic Analysis for Milan</dc:title>
  <dc:creator/>
  <dc:language>en</dc:language>
  <cp:keywords/>
  <dcterms:created xsi:type="dcterms:W3CDTF">2026-07-29T07:01:07Z</dcterms:created>
  <dcterms:modified xsi:type="dcterms:W3CDTF">2026-07-29T07:01:07Z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