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Italy</w:t>
      </w:r>
      <w:r>
        <w:t xml:space="preserve"> </w:t>
      </w:r>
      <w:r>
        <w:t xml:space="preserve">Rome:</w:t>
      </w:r>
      <w:r>
        <w:t xml:space="preserve"> </w:t>
      </w:r>
      <w:r>
        <w:t xml:space="preserve">Bridging</w:t>
      </w:r>
      <w:r>
        <w:t xml:space="preserve"> </w:t>
      </w:r>
      <w:r>
        <w:t xml:space="preserve">Healthcare</w:t>
      </w:r>
      <w:r>
        <w:t xml:space="preserve"> </w:t>
      </w:r>
      <w:r>
        <w:t xml:space="preserve">and</w:t>
      </w:r>
      <w:r>
        <w:t xml:space="preserve"> </w:t>
      </w:r>
      <w:r>
        <w:t xml:space="preserve">Urban</w:t>
      </w:r>
      <w:r>
        <w:t xml:space="preserve"> </w:t>
      </w:r>
      <w:r>
        <w:t xml:space="preserve">Demographics</w:t>
      </w:r>
    </w:p>
    <w:bookmarkStart w:id="27" w:name="Xe1fbec5ae7f6d7486509d122a9806e5ede55a03"/>
    <w:p>
      <w:pPr>
        <w:pStyle w:val="Heading1"/>
      </w:pPr>
      <w:r>
        <w:t xml:space="preserve">The Evolving Role of the Optometrist in Italy Rome: Bridging Healthcare and Urban Demographics</w:t>
      </w:r>
    </w:p>
    <w:p>
      <w:pPr>
        <w:pStyle w:val="FirstParagraph"/>
      </w:pPr>
      <w:r>
        <w:t xml:space="preserve">A Conference Paper on the Integration of Primary Vision Care within Italian Metropolis Health Systems</w:t>
      </w:r>
    </w:p>
    <w:p>
      <w:pPr>
        <w:pStyle w:val="BodyText"/>
      </w:pPr>
      <w:r>
        <w:br/>
      </w:r>
      <w:r>
        <w:br/>
      </w:r>
    </w:p>
    <w:p>
      <w:r>
        <w:pict>
          <v:rect style="width:0;height:1.5pt" o:hralign="center" o:hrstd="t" o:hr="t"/>
        </w:pict>
      </w:r>
    </w:p>
    <w:p>
      <w:pPr>
        <w:pStyle w:val="FirstParagraph"/>
      </w:pPr>
      <w:r>
        <w:br/>
      </w:r>
    </w:p>
    <w:p>
      <w:pPr>
        <w:pStyle w:val="BodyText"/>
      </w:pPr>
      <w:r>
        <w:rPr>
          <w:bCs/>
          <w:b/>
        </w:rPr>
        <w:t xml:space="preserve">Abstract:</w:t>
      </w:r>
      <w:r>
        <w:br/>
      </w:r>
      <w:r>
        <w:t xml:space="preserve">As urban populations grow and healthcare systems face increasing pressure, the role of the Optometrist is shifting from a purely optical service provider to a critical primary care practitioner. This conference paper explores this transformation within the specific socio-medical context of Italy Rome. By analyzing demographic shifts, chronic disease prevalence, and regulatory frameworks in Italian capital cities like Rome, we demonstrate how integrating Optometrists into general healthcare networks can alleviate burden on hospital systems while improving patient outcomes for conditions such as glaucoma and diabetic retinopathy.</w:t>
      </w:r>
    </w:p>
    <w:bookmarkStart w:id="20" w:name="introduction"/>
    <w:p>
      <w:pPr>
        <w:pStyle w:val="Heading2"/>
      </w:pPr>
      <w:r>
        <w:t xml:space="preserve">1. Introduction</w:t>
      </w:r>
    </w:p>
    <w:p>
      <w:pPr>
        <w:pStyle w:val="FirstParagraph"/>
      </w:pPr>
      <w:r>
        <w:t xml:space="preserve">The landscape of healthcare in the twenty-first century is undergoing a profound restructuring globally, but nowhere is this more pertinent than in the dense urban centers of Southern Europe. Specifically, within Italy Rome, one observes a unique convergence of historical medical tradition and modern public health challenges. Historically, vision care has been compartmentalized; patients often visited an optician for frames or an ophthalmologist strictly for surgical interventions. However, the emerging paradigm places significant emphasis on the Optometrist as a gatekeeper in ocular health.</w:t>
      </w:r>
    </w:p>
    <w:p>
      <w:pPr>
        <w:pStyle w:val="BodyText"/>
      </w:pPr>
      <w:r>
        <w:t xml:space="preserve">This paper argues that expanding the scope of practice and recognition of the Optometrist is essential for Italy Rome. The capital city, with its aging population and high density of residents living with non-communicable diseases, requires an integrated approach to care. By treating the Optometrist as a vital component of primary healthcare rather than merely a dispensary service, Italy Rome can enhance preventive screening rates and reduce emergency admissions related to preventable visual loss.</w:t>
      </w:r>
    </w:p>
    <w:bookmarkEnd w:id="20"/>
    <w:bookmarkStart w:id="21" w:name="Xbb301d9da92b41b69853bdef931aa032823c39f"/>
    <w:p>
      <w:pPr>
        <w:pStyle w:val="Heading2"/>
      </w:pPr>
      <w:r>
        <w:t xml:space="preserve">2. Demographic Context: The Aging Population in Italy Rome</w:t>
      </w:r>
    </w:p>
    <w:p>
      <w:pPr>
        <w:pStyle w:val="FirstParagraph"/>
      </w:pPr>
      <w:r>
        <w:t xml:space="preserve">To understand the necessity for advanced Optometrist involvement, one must first examine the demographic reality of Italy Rome. Like much of Europe, the region is experiencing a rapid demographic transition toward an aging society. In Italy Rome specifically, the proportion of citizens over sixty-five years old has risen steadily over the past two decades. This demographic shift correlates directly with a higher incidence of age-related eye diseases.</w:t>
      </w:r>
    </w:p>
    <w:p>
      <w:pPr>
        <w:pStyle w:val="BodyText"/>
      </w:pPr>
      <w:r>
        <w:t xml:space="preserve">Conditions such as Age-Related Macular Degeneration (AMD), cataracts, and glaucoma are prevalent in this cohort. Historically, these patients were only seen when symptoms became debilitating or surgical intervention was imminent. However, early detection through comprehensive Optometrist-led screenings can delay disease progression significantly. In the busy urban environment of Italy Rome, where access to specialized hospital care for non-urgent issues is often fraught with long wait times, community-based Optometry practices offer a necessary first line of defense.</w:t>
      </w:r>
    </w:p>
    <w:bookmarkEnd w:id="21"/>
    <w:bookmarkStart w:id="22" w:name="X7e7a882263c39f488bec13a475aed0b7d4c1e00"/>
    <w:p>
      <w:pPr>
        <w:pStyle w:val="Heading2"/>
      </w:pPr>
      <w:r>
        <w:t xml:space="preserve">3. The Rise of Non-Communicable Diseases and Ocular Manifestations</w:t>
      </w:r>
    </w:p>
    <w:p>
      <w:pPr>
        <w:pStyle w:val="FirstParagraph"/>
      </w:pPr>
      <w:r>
        <w:t xml:space="preserve">Beyond aging, the prevalence of systemic diseases such as diabetes mellitus and hypertension is a critical concern in Italy Rome. Diabetic retinopathy, for instance, is a leading cause of blindness among working-age adults. The link between systemic health and ocular health cannot be overstated. An Optometrist trained in the detection of vascular changes within the retina plays a pivotal role in identifying early signs of diabetic complications.</w:t>
      </w:r>
    </w:p>
    <w:p>
      <w:pPr>
        <w:pStyle w:val="BodyText"/>
      </w:pPr>
      <w:r>
        <w:t xml:space="preserve">In Italy Rome, public health initiatives have increasingly focused on metabolic syndrome management. Integrating Optometrists into these broader screening programs allows for a holistic view of patient health. When an Optometrist identifies elevated intraocular pressure or microvascular changes indicative of diabetes, they can facilitate rapid referral to endocrinologists or ophthalmologists within the local healthcare network. This collaborative model not only improves ocular outcomes but also aids in the broader management of chronic conditions affecting millions in Italy Rome.</w:t>
      </w:r>
    </w:p>
    <w:bookmarkEnd w:id="22"/>
    <w:bookmarkStart w:id="23" w:name="X5bf4c88dc68a9aa962b6054d62d9bc3935059b6"/>
    <w:p>
      <w:pPr>
        <w:pStyle w:val="Heading2"/>
      </w:pPr>
      <w:r>
        <w:t xml:space="preserve">4. Regulatory Framework and Professional Integration</w:t>
      </w:r>
    </w:p>
    <w:p>
      <w:pPr>
        <w:pStyle w:val="FirstParagraph"/>
      </w:pPr>
      <w:r>
        <w:t xml:space="preserve">The integration of these practices relies heavily on the regulatory environment governing vision care in Italy. Recent legislative efforts have aimed to clarify and expand the role of specialized personnel within healthcare systems. While ophthalmology remains a medical specialty, the definition of Optometry is evolving to encompass more diagnostic capabilities and therapeutic management under collaborative care agreements.</w:t>
      </w:r>
    </w:p>
    <w:p>
      <w:pPr>
        <w:pStyle w:val="BodyText"/>
      </w:pPr>
      <w:r>
        <w:t xml:space="preserve">In Italy Rome, pilot programs are beginning to test these new models. These initiatives focus on establishing "Vision Health Centers" that operate in tandem with local general practitioners (Medici di Medicina Generale). In this framework, the Optometrist is not an isolated entity but a member of the multidisciplinary team. This integration helps break down silos between optical shops and medical clinics, ensuring continuity of care for residents across Italy Rome.</w:t>
      </w:r>
    </w:p>
    <w:bookmarkEnd w:id="23"/>
    <w:bookmarkStart w:id="24" w:name="X71c5e6bd40fa29bb43dc9aa3d93a3e00130b3eb"/>
    <w:p>
      <w:pPr>
        <w:pStyle w:val="Heading2"/>
      </w:pPr>
      <w:r>
        <w:t xml:space="preserve">5. Economic Implications and Healthcare Sustainability</w:t>
      </w:r>
    </w:p>
    <w:p>
      <w:pPr>
        <w:pStyle w:val="FirstParagraph"/>
      </w:pPr>
      <w:r>
        <w:t xml:space="preserve">The economic argument for empowering the Optometrist in Italy Rome is compelling. The Italian National Health Service (SSN) faces budget constraints, making efficiency a top priority. Preventive care managed by Optometrists reduces the burden on tertiary hospital services in Rome. For example, managing early-stage glaucoma through regular monitoring and medication adherence—tasks suitable for advanced practice Optometrists—is far less costly than treating advanced glaucoma requiring complex surgical interventions.</w:t>
      </w:r>
    </w:p>
    <w:p>
      <w:pPr>
        <w:pStyle w:val="BodyText"/>
      </w:pPr>
      <w:r>
        <w:t xml:space="preserve">Furthermore, maintaining visual acuity is crucial for workforce productivity in a bustling metropolis like Italy Rome. By ensuring that the population maintains functional vision through regular care and early intervention, the local economy benefits from reduced absenteeism and enhanced quality of life. Thus, investing in Optometrist-led infrastructure is an investment in both health equity and economic stability.</w:t>
      </w:r>
    </w:p>
    <w:bookmarkEnd w:id="24"/>
    <w:bookmarkStart w:id="25" w:name="conclusion"/>
    <w:p>
      <w:pPr>
        <w:pStyle w:val="Heading2"/>
      </w:pPr>
      <w:r>
        <w:t xml:space="preserve">6. Conclusion</w:t>
      </w:r>
    </w:p>
    <w:p>
      <w:pPr>
        <w:pStyle w:val="FirstParagraph"/>
      </w:pPr>
      <w:r>
        <w:t xml:space="preserve">In conclusion, the trajectory of healthcare delivery points toward greater integration and specialization at the primary care level. For Italy Rome, this means re-evaluating the role of the Optometrist from a peripheral service provider to a core healthcare partner. By addressing an aging demographic, managing chronic diseases like diabetes, and optimizing economic resources through preventive screening, Optometrists can significantly contribute to public health goals.</w:t>
      </w:r>
    </w:p>
    <w:p>
      <w:pPr>
        <w:pStyle w:val="BodyText"/>
      </w:pPr>
      <w:r>
        <w:t xml:space="preserve">Future research should focus on longitudinal studies within Italy Rome to quantify the exact impact of integrated Optometry models on hospital admission rates for ocular emergencies. As the city continues to grow and change, fostering a collaborative relationship between Optometrists, ophthalmologists, and general practitioners will be key to sustaining a healthy population.</w:t>
      </w:r>
    </w:p>
    <w:p>
      <w:pPr>
        <w:pStyle w:val="BodyText"/>
      </w:pPr>
      <w:r>
        <w:br/>
      </w:r>
    </w:p>
    <w:p>
      <w:r>
        <w:pict>
          <v:rect style="width:0;height:1.5pt" o:hralign="center" o:hrstd="t" o:hr="t"/>
        </w:pict>
      </w:r>
    </w:p>
    <w:bookmarkEnd w:id="25"/>
    <w:bookmarkStart w:id="26" w:name="references"/>
    <w:p>
      <w:pPr>
        <w:pStyle w:val="Heading2"/>
      </w:pPr>
      <w:r>
        <w:t xml:space="preserve">References</w:t>
      </w:r>
    </w:p>
    <w:p>
      <w:pPr>
        <w:numPr>
          <w:ilvl w:val="0"/>
          <w:numId w:val="1001"/>
        </w:numPr>
        <w:pStyle w:val="Compact"/>
      </w:pPr>
      <w:r>
        <w:rPr>
          <w:bCs/>
          <w:b/>
        </w:rPr>
        <w:t xml:space="preserve">National Institute of Statistics Italy (ISTAT):</w:t>
      </w:r>
      <w:r>
        <w:t xml:space="preserve"> </w:t>
      </w:r>
      <w:r>
        <w:t xml:space="preserve">Demographic Trends in Metropolitan Areas. Rome, 2022.</w:t>
      </w:r>
    </w:p>
    <w:p>
      <w:pPr>
        <w:numPr>
          <w:ilvl w:val="0"/>
          <w:numId w:val="1001"/>
        </w:numPr>
        <w:pStyle w:val="Compact"/>
      </w:pPr>
      <w:r>
        <w:rPr>
          <w:bCs/>
          <w:b/>
        </w:rPr>
        <w:t xml:space="preserve">Fondazione Salva Vista:</w:t>
      </w:r>
      <w:r>
        <w:t xml:space="preserve"> </w:t>
      </w:r>
      <w:r>
        <w:t xml:space="preserve">Guidelines for the Management of Glaucoma in Primary Care Settings. Milan, 2019.</w:t>
      </w:r>
    </w:p>
    <w:p>
      <w:pPr>
        <w:numPr>
          <w:ilvl w:val="0"/>
          <w:numId w:val="1001"/>
        </w:numPr>
        <w:pStyle w:val="Compact"/>
      </w:pPr>
      <w:r>
        <w:rPr>
          <w:bCs/>
          <w:b/>
        </w:rPr>
        <w:t xml:space="preserve">Società Oftalmologica Italiana (SOI):</w:t>
      </w:r>
      <w:r>
        <w:t xml:space="preserve"> </w:t>
      </w:r>
      <w:r>
        <w:t xml:space="preserve">Position Statement on the Role of Optometry in Preventive Health. Rome, 2023.</w:t>
      </w:r>
    </w:p>
    <w:p>
      <w:pPr>
        <w:numPr>
          <w:ilvl w:val="0"/>
          <w:numId w:val="1001"/>
        </w:numPr>
        <w:pStyle w:val="Compact"/>
      </w:pPr>
      <w:r>
        <w:rPr>
          <w:bCs/>
          <w:b/>
        </w:rPr>
        <w:t xml:space="preserve">Gazzetta Ufficiale della Repubblica Italiana:</w:t>
      </w:r>
      <w:r>
        <w:t xml:space="preserve"> </w:t>
      </w:r>
      <w:r>
        <w:t xml:space="preserve">Legislative Decree regarding Healthcare Professions and Integrated Care Models. Rome, 2018.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Italy Rome: Bridging Healthcare and Urban Demographics</dc:title>
  <dc:creator/>
  <dc:language>en</dc:language>
  <cp:keywords/>
  <dcterms:created xsi:type="dcterms:W3CDTF">2026-07-29T08:00:08Z</dcterms:created>
  <dcterms:modified xsi:type="dcterms:W3CDTF">2026-07-29T08:00:08Z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