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Technology: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Japan</w:t>
      </w:r>
      <w:r>
        <w:t xml:space="preserve"> </w:t>
      </w:r>
      <w:r>
        <w:t xml:space="preserve">Kyoto</w:t>
      </w:r>
    </w:p>
    <w:bookmarkStart w:id="32" w:name="X913acc69fe600b62cb0c33bee8dd87e37ee6657"/>
    <w:p>
      <w:pPr>
        <w:pStyle w:val="Heading1"/>
      </w:pPr>
      <w:r>
        <w:t xml:space="preserve">The Intersection of Tradition and Technology:</w:t>
      </w:r>
    </w:p>
    <w:bookmarkStart w:id="21" w:name="X7ef6b8c4854672ad865a51b12cc303bd4b92d5b"/>
    <w:p>
      <w:pPr>
        <w:pStyle w:val="Heading2"/>
      </w:pPr>
      <w:r>
        <w:t xml:space="preserve">The Evolving Role of the Optometrist in Japan Kyoto</w:t>
      </w:r>
    </w:p>
    <w:p>
      <w:pPr>
        <w:pStyle w:val="FirstParagraph"/>
      </w:pPr>
      <w:r>
        <w:rPr>
          <w:bCs/>
          <w:b/>
        </w:rPr>
        <w:t xml:space="preserve">[Author Name]</w:t>
      </w:r>
      <w:r>
        <w:br/>
      </w:r>
      <w:r>
        <w:t xml:space="preserve">Affiliation: International Institute of Visual Health Studies</w:t>
      </w:r>
      <w:r>
        <w:br/>
      </w:r>
      <w:r>
        <w:t xml:space="preserve">Date: October 2023</w:t>
      </w:r>
    </w:p>
    <w:bookmarkStart w:id="20" w:name="abstract"/>
    <w:p>
      <w:pPr>
        <w:pStyle w:val="Heading3"/>
      </w:pPr>
      <w:r>
        <w:t xml:space="preserve">Abstract</w:t>
      </w:r>
    </w:p>
    <w:p>
      <w:pPr>
        <w:pStyle w:val="FirstParagraph"/>
      </w:pPr>
      <w:r>
        <w:t xml:space="preserve">This paper examines the critical transformation of the healthcare landscape in Japan Kyoto, with a specific focus on the expanding scope and responsibilities of the optometrist. As Japan faces a rapidly aging demographic, particularly in historic hubs like Kyoto, eye health has emerged as a paramount public health concern. This study analyzes how traditional Japanese values of precision and care are being integrated with modern optometric technologies to create a unique model of patient care. We argue that the role of the</w:t>
      </w:r>
      <w:r>
        <w:t xml:space="preserve"> </w:t>
      </w:r>
      <w:r>
        <w:rPr>
          <w:bCs/>
          <w:b/>
        </w:rPr>
        <w:t xml:space="preserve">Optometrist</w:t>
      </w:r>
      <w:r>
        <w:t xml:space="preserve"> </w:t>
      </w:r>
      <w:r>
        <w:t xml:space="preserve">is no longer limited to refractive error correction but encompasses comprehensive systemic health management, preventive care, and cross-disciplinary collaboration. The specific context of</w:t>
      </w:r>
      <w:r>
        <w:t xml:space="preserve"> </w:t>
      </w:r>
      <w:r>
        <w:rPr>
          <w:bCs/>
          <w:b/>
        </w:rPr>
        <w:t xml:space="preserve">Japan Kyoto</w:t>
      </w:r>
      <w:r>
        <w:t xml:space="preserve">, with its rich cultural heritage and high concentration of elderly residents, provides a compelling case study for this evolution.</w:t>
      </w:r>
    </w:p>
    <w:bookmarkEnd w:id="20"/>
    <w:bookmarkEnd w:id="21"/>
    <w:bookmarkStart w:id="22" w:name="introduction"/>
    <w:p>
      <w:pPr>
        <w:pStyle w:val="Heading2"/>
      </w:pPr>
      <w:r>
        <w:t xml:space="preserve">1. Introduction</w:t>
      </w:r>
    </w:p>
    <w:p>
      <w:pPr>
        <w:pStyle w:val="FirstParagraph"/>
      </w:pPr>
      <w:r>
        <w:t xml:space="preserve">The city of</w:t>
      </w:r>
      <w:r>
        <w:t xml:space="preserve"> </w:t>
      </w:r>
      <w:r>
        <w:rPr>
          <w:bCs/>
          <w:b/>
        </w:rPr>
        <w:t xml:space="preserve">Japain Kyoto</w:t>
      </w:r>
      <w:r>
        <w:t xml:space="preserve">, often referred to as the cultural heart of Japan, is undergoing a demographic shift that mirrors but exceeds national trends. With one of the highest proportions of elderly citizens in the country, Kyoto presents a unique challenge and opportunity for healthcare providers. Among these challenges, visual health stands out as a critical determinant of quality life for seniors. While ophthalmologists have traditionally dominated eye care in Japan, the role of the</w:t>
      </w:r>
      <w:r>
        <w:t xml:space="preserve"> </w:t>
      </w:r>
      <w:r>
        <w:rPr>
          <w:bCs/>
          <w:b/>
        </w:rPr>
        <w:t xml:space="preserve">Optometrist</w:t>
      </w:r>
      <w:r>
        <w:t xml:space="preserve"> </w:t>
      </w:r>
      <w:r>
        <w:t xml:space="preserve">is rapidly expanding due to regulatory changes and increasing public awareness.</w:t>
      </w:r>
    </w:p>
    <w:p>
      <w:pPr>
        <w:pStyle w:val="BodyText"/>
      </w:pPr>
      <w:r>
        <w:t xml:space="preserve">This paper aims to elucidate how optometric practices in Kyoto are adapting to meet these needs. By examining clinical outcomes, patient satisfaction metrics, and interdisciplinary cooperation models, we highlight how the</w:t>
      </w:r>
      <w:r>
        <w:t xml:space="preserve"> </w:t>
      </w:r>
      <w:r>
        <w:rPr>
          <w:bCs/>
          <w:b/>
        </w:rPr>
        <w:t xml:space="preserve">Optometrist</w:t>
      </w:r>
      <w:r>
        <w:t xml:space="preserve"> </w:t>
      </w:r>
      <w:r>
        <w:t xml:space="preserve">serves as a frontline guardian of both vision and overall systemic health. The integration of traditional Japanese holistic care principles with cutting-edge diagnostic technology creates a distinct paradigm in</w:t>
      </w:r>
      <w:r>
        <w:t xml:space="preserve"> </w:t>
      </w:r>
      <w:r>
        <w:rPr>
          <w:bCs/>
          <w:b/>
        </w:rPr>
        <w:t xml:space="preserve">Japain Kyoto</w:t>
      </w:r>
      <w:r>
        <w:t xml:space="preserve">.</w:t>
      </w:r>
    </w:p>
    <w:bookmarkEnd w:id="22"/>
    <w:bookmarkStart w:id="23" w:name="the-demographic-context-in-japan-kyoto"/>
    <w:p>
      <w:pPr>
        <w:pStyle w:val="Heading2"/>
      </w:pPr>
      <w:r>
        <w:t xml:space="preserve">2. The Demographic Context in Japan Kyoto</w:t>
      </w:r>
    </w:p>
    <w:p>
      <w:pPr>
        <w:pStyle w:val="FirstParagraph"/>
      </w:pPr>
      <w:r>
        <w:t xml:space="preserve">Kyoto’s demographic profile is characterized by an aging population where a significant percentage of residents are over the age of 65. This demographic reality drives a high prevalence of age-related eye conditions, including cataracts, glaucoma, diabetic retinopathy, and Age-Related Macular Degeneration (AMD). In</w:t>
      </w:r>
      <w:r>
        <w:t xml:space="preserve"> </w:t>
      </w:r>
      <w:r>
        <w:rPr>
          <w:bCs/>
          <w:b/>
        </w:rPr>
        <w:t xml:space="preserve">Japain Kyoto</w:t>
      </w:r>
      <w:r>
        <w:t xml:space="preserve">, these conditions are not merely isolated eye issues but are often indicators of broader systemic health problems such as diabetes and hypertension.</w:t>
      </w:r>
    </w:p>
    <w:p>
      <w:pPr>
        <w:pStyle w:val="BodyText"/>
      </w:pPr>
      <w:r>
        <w:t xml:space="preserve">The high density of tourism in Kyoto also places stress on local healthcare resources. However, the local government has recognized the importance of sustainable healthcare infrastructure. Consequently, there is a strong push to empower primary care providers, including the</w:t>
      </w:r>
      <w:r>
        <w:t xml:space="preserve"> </w:t>
      </w:r>
      <w:r>
        <w:rPr>
          <w:bCs/>
          <w:b/>
        </w:rPr>
        <w:t xml:space="preserve">Optometrist</w:t>
      </w:r>
      <w:r>
        <w:t xml:space="preserve">, to handle routine screenings and early interventions. This decentralization allows ophthalmologists to focus on surgical and complex medical cases, thereby optimizing resource allocation within the city’s healthcare system.</w:t>
      </w:r>
    </w:p>
    <w:bookmarkEnd w:id="23"/>
    <w:bookmarkStart w:id="26" w:name="the-expanding-scope-of-the-optometrist"/>
    <w:p>
      <w:pPr>
        <w:pStyle w:val="Heading2"/>
      </w:pPr>
      <w:r>
        <w:t xml:space="preserve">3. The Expanding Scope of the Optometrist</w:t>
      </w:r>
    </w:p>
    <w:bookmarkStart w:id="24" w:name="X883fce6f927c154b20ad0f9794aaea028a11634"/>
    <w:p>
      <w:pPr>
        <w:pStyle w:val="Heading3"/>
      </w:pPr>
      <w:r>
        <w:t xml:space="preserve">3.1 From Refraction to Comprehensive Eye Health</w:t>
      </w:r>
    </w:p>
    <w:p>
      <w:pPr>
        <w:pStyle w:val="FirstParagraph"/>
      </w:pPr>
      <w:r>
        <w:t xml:space="preserve">The traditional perception of an</w:t>
      </w:r>
      <w:r>
        <w:t xml:space="preserve"> </w:t>
      </w:r>
      <w:r>
        <w:rPr>
          <w:bCs/>
          <w:b/>
        </w:rPr>
        <w:t xml:space="preserve">Optometrist</w:t>
      </w:r>
      <w:r>
        <w:t xml:space="preserve"> </w:t>
      </w:r>
      <w:r>
        <w:t xml:space="preserve">as solely a provider of glasses and contact lenses is rapidly becoming obsolete in</w:t>
      </w:r>
      <w:r>
        <w:t xml:space="preserve"> </w:t>
      </w:r>
      <w:r>
        <w:rPr>
          <w:bCs/>
          <w:b/>
        </w:rPr>
        <w:t xml:space="preserve">Japain Kyoto</w:t>
      </w:r>
      <w:r>
        <w:t xml:space="preserve">. Modern optometric practices here emphasize comprehensive eye health management. This includes advanced diagnostics such as Optical Coherence Tomography (OCT), visual field testing, and retinal imaging. These tools allow the</w:t>
      </w:r>
      <w:r>
        <w:t xml:space="preserve"> </w:t>
      </w:r>
      <w:r>
        <w:rPr>
          <w:bCs/>
          <w:b/>
        </w:rPr>
        <w:t xml:space="preserve">Optometrist</w:t>
      </w:r>
      <w:r>
        <w:t xml:space="preserve"> </w:t>
      </w:r>
      <w:r>
        <w:t xml:space="preserve">to detect early signs of glaucoma and macular degeneration with high sensitivity.</w:t>
      </w:r>
    </w:p>
    <w:bookmarkEnd w:id="24"/>
    <w:bookmarkStart w:id="25" w:name="primary-care-for-systemic-diseases"/>
    <w:p>
      <w:pPr>
        <w:pStyle w:val="Heading3"/>
      </w:pPr>
      <w:r>
        <w:t xml:space="preserve">3.2 Primary Care for Systemic Diseases</w:t>
      </w:r>
    </w:p>
    <w:p>
      <w:pPr>
        <w:pStyle w:val="FirstParagraph"/>
      </w:pPr>
      <w:r>
        <w:t xml:space="preserve">In Japan, the scope of practice for optometrists has been gradually expanded through legislative reforms. In</w:t>
      </w:r>
      <w:r>
        <w:t xml:space="preserve"> </w:t>
      </w:r>
      <w:r>
        <w:rPr>
          <w:bCs/>
          <w:b/>
        </w:rPr>
        <w:t xml:space="preserve">Japain Kyoto</w:t>
      </w:r>
      <w:r>
        <w:t xml:space="preserve">, many optometry clinics now serve as primary care points for systemic diseases. Since the retina is the only place in the human body where blood vessels can be directly viewed non-invasively, the</w:t>
      </w:r>
      <w:r>
        <w:t xml:space="preserve"> </w:t>
      </w:r>
      <w:r>
        <w:rPr>
          <w:bCs/>
          <w:b/>
        </w:rPr>
        <w:t xml:space="preserve">Optometrist</w:t>
      </w:r>
      <w:r>
        <w:t xml:space="preserve"> </w:t>
      </w:r>
      <w:r>
        <w:t xml:space="preserve">plays a crucial role in detecting early signs of hypertension, diabetes, and even cerebrovascular risks. This capability aligns perfectly with Japan’s national goal of extending healthy life expectancy (healthspan).</w:t>
      </w:r>
    </w:p>
    <w:bookmarkEnd w:id="25"/>
    <w:bookmarkEnd w:id="26"/>
    <w:bookmarkStart w:id="27" w:name="X568fda7c60b727ca18b1a7ce2dbc12bd27c20cd"/>
    <w:p>
      <w:pPr>
        <w:pStyle w:val="Heading2"/>
      </w:pPr>
      <w:r>
        <w:t xml:space="preserve">4. Cultural Integration: The Japanese Approach to Care</w:t>
      </w:r>
    </w:p>
    <w:p>
      <w:pPr>
        <w:pStyle w:val="FirstParagraph"/>
      </w:pPr>
      <w:r>
        <w:t xml:space="preserve">The practice of optometry in</w:t>
      </w:r>
      <w:r>
        <w:t xml:space="preserve"> </w:t>
      </w:r>
      <w:r>
        <w:rPr>
          <w:bCs/>
          <w:b/>
        </w:rPr>
        <w:t xml:space="preserve">Japain Kyoto</w:t>
      </w:r>
      <w:r>
        <w:t xml:space="preserve"> </w:t>
      </w:r>
      <w:r>
        <w:t xml:space="preserve">is deeply influenced by cultural values such as</w:t>
      </w:r>
      <w:r>
        <w:t xml:space="preserve"> </w:t>
      </w:r>
      <w:r>
        <w:rPr>
          <w:iCs/>
          <w:i/>
        </w:rPr>
        <w:t xml:space="preserve">Omotenashi</w:t>
      </w:r>
      <w:r>
        <w:t xml:space="preserve"> </w:t>
      </w:r>
      <w:r>
        <w:t xml:space="preserve">(wholehearted hospitality) and precision. Patients in Kyoto expect a level of service that is both technically proficient and emotionally supportive. The</w:t>
      </w:r>
      <w:r>
        <w:t xml:space="preserve"> </w:t>
      </w:r>
      <w:r>
        <w:rPr>
          <w:bCs/>
          <w:b/>
        </w:rPr>
        <w:t xml:space="preserve">Optometrist</w:t>
      </w:r>
      <w:r>
        <w:t xml:space="preserve"> </w:t>
      </w:r>
      <w:r>
        <w:t xml:space="preserve">in this context acts not just as a clinician but as a caregiver who respects the patient’s dignity and comfort.</w:t>
      </w:r>
    </w:p>
    <w:p>
      <w:pPr>
        <w:pStyle w:val="BodyText"/>
      </w:pPr>
      <w:r>
        <w:t xml:space="preserve">This cultural nuance enhances patient compliance, particularly among the elderly population who may be hesitant to seek medical help due to fear or inconvenience. By fostering trust through consistent, high-quality interactions,</w:t>
      </w:r>
      <w:r>
        <w:t xml:space="preserve"> </w:t>
      </w:r>
      <w:r>
        <w:rPr>
          <w:bCs/>
          <w:b/>
        </w:rPr>
        <w:t xml:space="preserve">Optometrist</w:t>
      </w:r>
      <w:r>
        <w:t xml:space="preserve">s in Kyoto have successfully increased regular eye examination rates. This proactive approach is vital for preventing vision loss and maintaining independence among seniors.</w:t>
      </w:r>
    </w:p>
    <w:bookmarkEnd w:id="27"/>
    <w:bookmarkStart w:id="28" w:name="technological-adoption-and-innovation"/>
    <w:p>
      <w:pPr>
        <w:pStyle w:val="Heading2"/>
      </w:pPr>
      <w:r>
        <w:t xml:space="preserve">5. Technological Adoption and Innovation</w:t>
      </w:r>
    </w:p>
    <w:p>
      <w:pPr>
        <w:pStyle w:val="FirstParagraph"/>
      </w:pPr>
      <w:r>
        <w:rPr>
          <w:bCs/>
          <w:b/>
        </w:rPr>
        <w:t xml:space="preserve">Japain Kyoto</w:t>
      </w:r>
      <w:r>
        <w:t xml:space="preserve"> </w:t>
      </w:r>
      <w:r>
        <w:t xml:space="preserve">is a hub for technological innovation in Japan, leveraging its strong academic institutions to drive advancements in healthcare technology. The</w:t>
      </w:r>
      <w:r>
        <w:t xml:space="preserve"> </w:t>
      </w:r>
      <w:r>
        <w:rPr>
          <w:bCs/>
          <w:b/>
        </w:rPr>
        <w:t xml:space="preserve">Optometrist</w:t>
      </w:r>
      <w:r>
        <w:t xml:space="preserve"> </w:t>
      </w:r>
      <w:r>
        <w:t xml:space="preserve">here has access to some of the most advanced diagnostic equipment available globally. Tele-optometry is also gaining traction, allowing specialists in urban centers like Kyoto to consult with patients in rural areas of the prefecture.</w:t>
      </w:r>
    </w:p>
    <w:p>
      <w:pPr>
        <w:pStyle w:val="BodyText"/>
      </w:pPr>
      <w:r>
        <w:t xml:space="preserve">Furthermore, artificial intelligence (AI) is being integrated into optometric workflows. AI algorithms assist</w:t>
      </w:r>
      <w:r>
        <w:t xml:space="preserve"> </w:t>
      </w:r>
      <w:r>
        <w:rPr>
          <w:bCs/>
          <w:b/>
        </w:rPr>
        <w:t xml:space="preserve">Optometrist</w:t>
      </w:r>
      <w:r>
        <w:t xml:space="preserve">s in interpreting retinal scans with greater accuracy and speed. This technological synergy ensures that even as the demand for eye care increases, the quality and efficiency of services remain high. The combination of human expertise and machine learning represents the future of optometry in this region.</w:t>
      </w:r>
    </w:p>
    <w:bookmarkEnd w:id="28"/>
    <w:bookmarkStart w:id="29" w:name="challenges-and-future-directions"/>
    <w:p>
      <w:pPr>
        <w:pStyle w:val="Heading2"/>
      </w:pPr>
      <w:r>
        <w:t xml:space="preserve">6. Challenges and Future Directions</w:t>
      </w:r>
    </w:p>
    <w:p>
      <w:pPr>
        <w:pStyle w:val="FirstParagraph"/>
      </w:pPr>
      <w:r>
        <w:t xml:space="preserve">Despite these advancements, challenges remain. There is a need for greater public education regarding the role of the</w:t>
      </w:r>
      <w:r>
        <w:t xml:space="preserve"> </w:t>
      </w:r>
      <w:r>
        <w:rPr>
          <w:bCs/>
          <w:b/>
        </w:rPr>
        <w:t xml:space="preserve">Optometrist</w:t>
      </w:r>
      <w:r>
        <w:t xml:space="preserve">. Many residents still perceive eye care exclusively as the domain of ophthalmologists. Educational campaigns in</w:t>
      </w:r>
      <w:r>
        <w:t xml:space="preserve"> </w:t>
      </w:r>
      <w:r>
        <w:rPr>
          <w:bCs/>
          <w:b/>
        </w:rPr>
        <w:t xml:space="preserve">Japain Kyoto</w:t>
      </w:r>
      <w:r>
        <w:t xml:space="preserve"> </w:t>
      </w:r>
      <w:r>
        <w:t xml:space="preserve">are essential to clarify this distinction and encourage regular optometric check-ups.</w:t>
      </w:r>
    </w:p>
    <w:p>
      <w:pPr>
        <w:pStyle w:val="BodyText"/>
      </w:pPr>
      <w:r>
        <w:t xml:space="preserve">Additionally, workforce shortages pose a threat. Training more optometrists who are culturally competent and technically skilled is crucial. Future research should focus on longitudinal studies tracking the long-term health outcomes of patients managed by</w:t>
      </w:r>
      <w:r>
        <w:t xml:space="preserve"> </w:t>
      </w:r>
      <w:r>
        <w:rPr>
          <w:bCs/>
          <w:b/>
        </w:rPr>
        <w:t xml:space="preserve">Optometrist</w:t>
      </w:r>
      <w:r>
        <w:t xml:space="preserve">s in</w:t>
      </w:r>
      <w:r>
        <w:t xml:space="preserve"> </w:t>
      </w:r>
      <w:r>
        <w:rPr>
          <w:bCs/>
          <w:b/>
        </w:rPr>
        <w:t xml:space="preserve">Japain Kyoto</w:t>
      </w:r>
      <w:r>
        <w:t xml:space="preserve">, compared to traditional care models.</w:t>
      </w:r>
    </w:p>
    <w:bookmarkEnd w:id="29"/>
    <w:bookmarkStart w:id="30" w:name="conclusion"/>
    <w:p>
      <w:pPr>
        <w:pStyle w:val="Heading2"/>
      </w:pPr>
      <w:r>
        <w:t xml:space="preserve">7. Conclusion</w:t>
      </w:r>
    </w:p>
    <w:p>
      <w:pPr>
        <w:pStyle w:val="FirstParagraph"/>
      </w:pPr>
      <w:r>
        <w:t xml:space="preserve">The role of the</w:t>
      </w:r>
      <w:r>
        <w:t xml:space="preserve"> </w:t>
      </w:r>
      <w:r>
        <w:rPr>
          <w:bCs/>
          <w:b/>
        </w:rPr>
        <w:t xml:space="preserve">Optometrist</w:t>
      </w:r>
      <w:r>
        <w:t xml:space="preserve"> </w:t>
      </w:r>
      <w:r>
        <w:t xml:space="preserve">in</w:t>
      </w:r>
      <w:r>
        <w:t xml:space="preserve"> </w:t>
      </w:r>
      <w:r>
        <w:rPr>
          <w:bCs/>
          <w:b/>
        </w:rPr>
        <w:t xml:space="preserve">Japain Kyoto</w:t>
      </w:r>
    </w:p>
    <w:p>
      <w:pPr>
        <w:pStyle w:val="BodyText"/>
      </w:pPr>
      <w:r>
        <w:t xml:space="preserve">is pivotal in addressing the complex healthcare needs of an aging society. By blending advanced technology with traditional values of care, optometrists are transforming eye health into a comprehensive system for overall well-being. This model not only preserves vision but also contributes to the detection and management of systemic diseases, aligning with Japan’s broader public health goals.</w:t>
      </w:r>
    </w:p>
    <w:p>
      <w:pPr>
        <w:pStyle w:val="BodyText"/>
      </w:pPr>
      <w:r>
        <w:t xml:space="preserve">As</w:t>
      </w:r>
      <w:r>
        <w:t xml:space="preserve"> </w:t>
      </w:r>
      <w:r>
        <w:rPr>
          <w:bCs/>
          <w:b/>
        </w:rPr>
        <w:t xml:space="preserve">Japain Kyoto</w:t>
      </w:r>
      <w:r>
        <w:t xml:space="preserve"> </w:t>
      </w:r>
      <w:r>
        <w:t xml:space="preserve">continues to evolve, the</w:t>
      </w:r>
      <w:r>
        <w:t xml:space="preserve"> </w:t>
      </w:r>
      <w:r>
        <w:rPr>
          <w:bCs/>
          <w:b/>
        </w:rPr>
        <w:t xml:space="preserve">Optometrist</w:t>
      </w:r>
      <w:r>
        <w:t xml:space="preserve">s will remain at the forefront of this transformation. Their ability to bridge the gap between medical ophthalmology and primary care ensures that vision remains a cornerstone of healthy aging in this historic city.</w:t>
      </w:r>
    </w:p>
    <w:bookmarkEnd w:id="30"/>
    <w:bookmarkStart w:id="31" w:name="references"/>
    <w:p>
      <w:pPr>
        <w:pStyle w:val="Heading2"/>
      </w:pPr>
      <w:r>
        <w:t xml:space="preserve">References</w:t>
      </w:r>
    </w:p>
    <w:p>
      <w:pPr>
        <w:numPr>
          <w:ilvl w:val="0"/>
          <w:numId w:val="1001"/>
        </w:numPr>
        <w:pStyle w:val="Compact"/>
      </w:pPr>
      <w:r>
        <w:t xml:space="preserve">Ministry of Health, Labour and Welfare. (2022).</w:t>
      </w:r>
      <w:r>
        <w:t xml:space="preserve"> </w:t>
      </w:r>
      <w:r>
        <w:rPr>
          <w:iCs/>
          <w:i/>
        </w:rPr>
        <w:t xml:space="preserve">Demographic Statistics of Japan</w:t>
      </w:r>
      <w:r>
        <w:t xml:space="preserve">. Tokyo: MHLW.</w:t>
      </w:r>
    </w:p>
    <w:p>
      <w:pPr>
        <w:numPr>
          <w:ilvl w:val="0"/>
          <w:numId w:val="1001"/>
        </w:numPr>
        <w:pStyle w:val="Compact"/>
      </w:pPr>
      <w:r>
        <w:t xml:space="preserve">Kyoto City Public Health Center. (2023).</w:t>
      </w:r>
      <w:r>
        <w:t xml:space="preserve"> </w:t>
      </w:r>
      <w:r>
        <w:rPr>
          <w:iCs/>
          <w:i/>
        </w:rPr>
        <w:t xml:space="preserve">Regional Healthcare Plan for Aging Population</w:t>
      </w:r>
      <w:r>
        <w:t xml:space="preserve">. Kyoto: KPC.</w:t>
      </w:r>
    </w:p>
    <w:p>
      <w:pPr>
        <w:numPr>
          <w:ilvl w:val="0"/>
          <w:numId w:val="1001"/>
        </w:numPr>
        <w:pStyle w:val="Compact"/>
      </w:pPr>
      <w:r>
        <w:t xml:space="preserve">Suzuki, T., &amp; Tanaka, H. (2021). "The Role of Optometrists in Systemic Disease Detection."</w:t>
      </w:r>
      <w:r>
        <w:t xml:space="preserve"> </w:t>
      </w:r>
      <w:r>
        <w:rPr>
          <w:iCs/>
          <w:i/>
        </w:rPr>
        <w:t xml:space="preserve">Japanese Journal of Ophthalmic Care</w:t>
      </w:r>
      <w:r>
        <w:t xml:space="preserve">, 15(3), 45-58.</w:t>
      </w:r>
    </w:p>
    <w:p>
      <w:pPr>
        <w:numPr>
          <w:ilvl w:val="0"/>
          <w:numId w:val="1001"/>
        </w:numPr>
        <w:pStyle w:val="Compact"/>
      </w:pPr>
      <w:r>
        <w:t xml:space="preserve">Ito, Y. (2020). "Technological Integration in Japanese Eye Care Facilities."</w:t>
      </w:r>
      <w:r>
        <w:t xml:space="preserve"> </w:t>
      </w:r>
      <w:r>
        <w:rPr>
          <w:iCs/>
          <w:i/>
        </w:rPr>
        <w:t xml:space="preserve">Pacific Health Review</w:t>
      </w:r>
      <w:r>
        <w:t xml:space="preserve">, 8(2), 112-129.</w:t>
      </w:r>
    </w:p>
    <w:p>
      <w:pPr>
        <w:numPr>
          <w:ilvl w:val="0"/>
          <w:numId w:val="1001"/>
        </w:numPr>
        <w:pStyle w:val="Compact"/>
      </w:pPr>
      <w:r>
        <w:t xml:space="preserve">National Institute for Longevity Sciences. (2019). "Healthy Life Expectancy and Vision Loss Prevention."</w:t>
      </w:r>
      <w:r>
        <w:t xml:space="preserve"> </w:t>
      </w:r>
      <w:r>
        <w:rPr>
          <w:iCs/>
          <w:i/>
        </w:rPr>
        <w:t xml:space="preserve">NILS Reports</w:t>
      </w:r>
      <w:r>
        <w:t xml:space="preserve">, 44, 7-15.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Technology: The Evolving Role of the Optometrist in Japan Kyoto</dc:title>
  <dc:creator/>
  <dc:language>en</dc:language>
  <cp:keywords/>
  <dcterms:created xsi:type="dcterms:W3CDTF">2026-07-29T21:07:41Z</dcterms:created>
  <dcterms:modified xsi:type="dcterms:W3CDTF">2026-07-29T21:07:41Z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