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Malaysia</w:t>
      </w:r>
      <w:r>
        <w:t xml:space="preserve"> </w:t>
      </w:r>
      <w:r>
        <w:t xml:space="preserve">Kuala</w:t>
      </w:r>
      <w:r>
        <w:t xml:space="preserve"> </w:t>
      </w:r>
      <w:r>
        <w:t xml:space="preserve">Lumpur</w:t>
      </w:r>
    </w:p>
    <w:bookmarkStart w:id="29" w:name="X4c3cbec89b186ec64756b161d78e77aa6f168e1"/>
    <w:p>
      <w:pPr>
        <w:pStyle w:val="Heading1"/>
      </w:pPr>
      <w:r>
        <w:t xml:space="preserve">The Evolving Role of the Optometrist in the Healthcare Landscape of Malaysia Kuala Lumpur</w:t>
      </w:r>
    </w:p>
    <w:p>
      <w:pPr>
        <w:pStyle w:val="FirstParagraph"/>
      </w:pPr>
      <w:r>
        <w:rPr>
          <w:bCs/>
          <w:b/>
        </w:rPr>
        <w:t xml:space="preserve">A. Bin Ahmad, Ph.D.</w:t>
      </w:r>
      <w:r>
        <w:br/>
      </w:r>
      <w:r>
        <w:t xml:space="preserve">Department of Vision Sciences, Faculty of Health Sciences</w:t>
      </w:r>
      <w:r>
        <w:br/>
      </w:r>
      <w:r>
        <w:t xml:space="preserve">Tun Abdul Razak University, Malaysia Kuala Lumpur</w:t>
      </w:r>
    </w:p>
    <w:bookmarkStart w:id="20" w:name="abstract"/>
    <w:p>
      <w:pPr>
        <w:pStyle w:val="Heading2"/>
      </w:pPr>
      <w:r>
        <w:t xml:space="preserve">Abstract</w:t>
      </w:r>
    </w:p>
    <w:p>
      <w:pPr>
        <w:pStyle w:val="FirstParagraph"/>
      </w:pPr>
      <w:r>
        <w:t xml:space="preserve">This conference paper examines the critical expansion of the optometrist's role within the modern healthcare system of Malaysia Kuala Lumpur. As urbanization accelerates and lifestyle-related ophthalmic conditions rise, traditional models of eye care are undergoing significant transformation. This study analyzes how optometrists in Malaysia Kuala Lumpur are transitioning from purely refractive service providers to essential primary eye care practitioners. By integrating telehealth, managing chronic ocular diseases, and collaborating with multidisciplinary medical teams, the optometrist serves as a vital first line of defense for public health in this dynamic metropolitan hub.</w:t>
      </w:r>
    </w:p>
    <w:bookmarkEnd w:id="20"/>
    <w:bookmarkStart w:id="21" w:name="introduction"/>
    <w:p>
      <w:pPr>
        <w:pStyle w:val="Heading2"/>
      </w:pPr>
      <w:r>
        <w:t xml:space="preserve">1. Introduction</w:t>
      </w:r>
    </w:p>
    <w:p>
      <w:pPr>
        <w:pStyle w:val="FirstParagraph"/>
      </w:pPr>
      <w:r>
        <w:t xml:space="preserve">The healthcare ecosystem in Malaysia Kuala Lumpur is characterized by rapid technological advancement, demographic shifts, and an increasing demand for specialized medical services. In recent years, the recognition of eye health as a cornerstone of overall well-being has gained substantial traction among policymakers and medical professionals in Malaysia Kuala Lumpur. Central to this paradigm shift is the professional evolution of the optometrist. Historically viewed primarily through the lens of vision correction, the modern optometrist is now recognized for their diagnostic acumen and ability to manage complex ocular pathologies.</w:t>
      </w:r>
    </w:p>
    <w:p>
      <w:pPr>
        <w:pStyle w:val="BodyText"/>
      </w:pPr>
      <w:r>
        <w:t xml:space="preserve">This paper argues that in a densely populated urban center like Malaysia Kuala Lumpur, where environmental stressors and digital screen exposure are prevalent, the scope of practice for an optometrist must be broadened. The integration of advanced diagnostic technologies and the adoption of collaborative care models are not merely optional enhancements but necessities to meet the growing public health challenges specific to this region.</w:t>
      </w:r>
    </w:p>
    <w:bookmarkEnd w:id="21"/>
    <w:bookmarkStart w:id="22" w:name="Xd0a118e4f1fa030dbe2bcd24f3298a60f9885c9"/>
    <w:p>
      <w:pPr>
        <w:pStyle w:val="Heading2"/>
      </w:pPr>
      <w:r>
        <w:t xml:space="preserve">2. The Urban Health Context in Malaysia Kuala Lumpur</w:t>
      </w:r>
    </w:p>
    <w:p>
      <w:pPr>
        <w:pStyle w:val="FirstParagraph"/>
      </w:pPr>
      <w:r>
        <w:t xml:space="preserve">Malaysia Kuala Lumpur stands as a beacon of economic growth and urbanization in Southeast Asia. However, this rapid development brings with it distinct health challenges. The population is aging, leading to a higher prevalence of age-related macular degeneration (AMD) and cataracts. Simultaneously, the younger demographic faces an epidemic of myopia (nearsightedness), exacerbated by intense academic pressures and high levels of digital device usage.</w:t>
      </w:r>
    </w:p>
    <w:p>
      <w:pPr>
        <w:pStyle w:val="BodyText"/>
      </w:pPr>
      <w:r>
        <w:t xml:space="preserve">In this context, the healthcare infrastructure must be agile. The optometrist in Malaysia Kuala Lumpur is uniquely positioned to address these issues. Unlike general practitioners who may lack specialized ocular training, optometrists possess the expertise to detect early signs of systemic diseases such as diabetes and hypertension through retinal examination. This capability is crucial in Malaysia Kuala Lumpur, where diabetes rates are among the highest globally.</w:t>
      </w:r>
    </w:p>
    <w:bookmarkEnd w:id="22"/>
    <w:bookmarkStart w:id="23" w:name="expansion-of-clinical-scope"/>
    <w:p>
      <w:pPr>
        <w:pStyle w:val="Heading2"/>
      </w:pPr>
      <w:r>
        <w:t xml:space="preserve">3. Expansion of Clinical Scope</w:t>
      </w:r>
    </w:p>
    <w:p>
      <w:pPr>
        <w:pStyle w:val="FirstParagraph"/>
      </w:pPr>
      <w:r>
        <w:t xml:space="preserve">The role of the optometrist has expanded significantly beyond refraction. In modern clinics across Malaysia Kuala Lumpur, optometrists are increasingly involved in:</w:t>
      </w:r>
    </w:p>
    <w:p>
      <w:pPr>
        <w:numPr>
          <w:ilvl w:val="0"/>
          <w:numId w:val="1001"/>
        </w:numPr>
        <w:pStyle w:val="Compact"/>
      </w:pPr>
      <w:r>
        <w:rPr>
          <w:bCs/>
          <w:b/>
        </w:rPr>
        <w:t xml:space="preserve">Dry Eye Disease Management:</w:t>
      </w:r>
      <w:r>
        <w:t xml:space="preserve"> </w:t>
      </w:r>
      <w:r>
        <w:t xml:space="preserve">Given the air-conditioned environments and screen time common in Malaysia Kuala Lumpur's corporate sectors, dry eye syndrome is rampant. Optometrists are now utilizing advanced tear film analysis to provide personalized treatment plans.</w:t>
      </w:r>
    </w:p>
    <w:p>
      <w:pPr>
        <w:numPr>
          <w:ilvl w:val="0"/>
          <w:numId w:val="1001"/>
        </w:numPr>
        <w:pStyle w:val="Compact"/>
      </w:pPr>
      <w:r>
        <w:rPr>
          <w:bCs/>
          <w:b/>
        </w:rPr>
        <w:t xml:space="preserve">Pediatric Myopia Control:</w:t>
      </w:r>
      <w:r>
        <w:t xml:space="preserve"> </w:t>
      </w:r>
      <w:r>
        <w:t xml:space="preserve">With myopia prevalence rising sharply among school children in Malaysia Kuala Lumpur, optometrists are implementing orthokeratology and low-dose atropine therapies to slow progression. This proactive approach reduces the long-term burden on the public healthcare system.</w:t>
      </w:r>
    </w:p>
    <w:p>
      <w:pPr>
        <w:numPr>
          <w:ilvl w:val="0"/>
          <w:numId w:val="1001"/>
        </w:numPr>
        <w:pStyle w:val="Compact"/>
      </w:pPr>
      <w:r>
        <w:rPr>
          <w:bCs/>
          <w:b/>
        </w:rPr>
        <w:t xml:space="preserve">Prematurity Retinopathy Screening:</w:t>
      </w:r>
      <w:r>
        <w:t xml:space="preserve"> </w:t>
      </w:r>
      <w:r>
        <w:t xml:space="preserve">In collaboration with neonatal units in major hospitals in Malaysia Kuala Lumpur, optometrists are playing a key role in screening premature infants, ensuring early intervention to prevent blindness.</w:t>
      </w:r>
    </w:p>
    <w:bookmarkEnd w:id="23"/>
    <w:bookmarkStart w:id="24" w:name="technology-and-tele-optometry"/>
    <w:p>
      <w:pPr>
        <w:pStyle w:val="Heading2"/>
      </w:pPr>
      <w:r>
        <w:t xml:space="preserve">4. Technology and Tele-Optometry</w:t>
      </w:r>
    </w:p>
    <w:p>
      <w:pPr>
        <w:pStyle w:val="FirstParagraph"/>
      </w:pPr>
      <w:r>
        <w:t xml:space="preserve">The digital transformation of healthcare has reached Malaysia Kuala Lumpur with great velocity. The adoption of tele-optometry platforms has allowed optometrists to extend their reach beyond physical clinic walls. In a metropolis known for its traffic congestion, remote consultations have become vital for follow-up care and triage.</w:t>
      </w:r>
    </w:p>
    <w:p>
      <w:pPr>
        <w:pStyle w:val="BodyText"/>
      </w:pPr>
      <w:r>
        <w:t xml:space="preserve">Artificial Intelligence (AI) tools are now being integrated into the workflows of optometrists in Malaysia Kuala Lumpur. These tools assist in interpreting Optical Coherence Tomography (OCT) scans and fundus photographs with high accuracy. This technological synergy enhances diagnostic precision, allowing the optometrist to detect glaucoma and diabetic retinopathy at stages where intervention is most effective.</w:t>
      </w:r>
    </w:p>
    <w:bookmarkEnd w:id="24"/>
    <w:bookmarkStart w:id="25" w:name="interprofessional-collaboration"/>
    <w:p>
      <w:pPr>
        <w:pStyle w:val="Heading2"/>
      </w:pPr>
      <w:r>
        <w:t xml:space="preserve">5. Interprofessional Collaboration</w:t>
      </w:r>
    </w:p>
    <w:p>
      <w:pPr>
        <w:pStyle w:val="FirstParagraph"/>
      </w:pPr>
      <w:r>
        <w:t xml:space="preserve">The future of eye care in Malaysia Kuala Lumpur relies on seamless interprofessional collaboration. The traditional siloed approach, where patients see an optometrist for glasses and a separate ophthalmologist for surgery, is being replaced by integrated care pathways.</w:t>
      </w:r>
    </w:p>
    <w:p>
      <w:pPr>
        <w:pStyle w:val="BodyText"/>
      </w:pPr>
      <w:r>
        <w:t xml:space="preserve">In many advanced centers in Malaysia Kuala Lumpur, optometrists now work alongside endocrinologists to manage diabetic eye health and with rheumatologists to monitor ocular side effects of autoimmune treatments. This collaborative model ensures that the patient receives holistic care. The optometrist acts as a key node in this network, facilitating timely referrals when necessary and providing continuous monitoring between specialist visits.</w:t>
      </w:r>
    </w:p>
    <w:bookmarkEnd w:id="25"/>
    <w:bookmarkStart w:id="26" w:name="challenges-and-policy-recommendations"/>
    <w:p>
      <w:pPr>
        <w:pStyle w:val="Heading2"/>
      </w:pPr>
      <w:r>
        <w:t xml:space="preserve">6. Challenges and Policy Recommendations</w:t>
      </w:r>
    </w:p>
    <w:p>
      <w:pPr>
        <w:pStyle w:val="FirstParagraph"/>
      </w:pPr>
      <w:r>
        <w:t xml:space="preserve">Despite these advancements, challenges remain. There is a need for greater public awareness regarding the expanded role of the optometrist in Malaysia Kuala Lumpur. Many patients still underestimate the importance of routine eye exams, viewing them solely as a means to update prescriptions.</w:t>
      </w:r>
    </w:p>
    <w:p>
      <w:pPr>
        <w:pStyle w:val="BodyText"/>
      </w:pPr>
      <w:r>
        <w:t xml:space="preserve">Furthermore, regulatory frameworks need to evolve to fully recognize and compensate for the diagnostic services provided by optometrists. It is recommended that policymakers in Malaysia Kuala Lumpur consider expanding the scope of practice legislation to include independent prescribing rights for certain therapeutic conditions. Additionally, insurance providers should be encouraged to cover preventive eye care services provided by licensed optometrists, thereby promoting early detection and reducing long-term healthcare costs.</w:t>
      </w:r>
    </w:p>
    <w:bookmarkEnd w:id="26"/>
    <w:bookmarkStart w:id="27" w:name="conclusion"/>
    <w:p>
      <w:pPr>
        <w:pStyle w:val="Heading2"/>
      </w:pPr>
      <w:r>
        <w:t xml:space="preserve">7. Conclusion</w:t>
      </w:r>
    </w:p>
    <w:p>
      <w:pPr>
        <w:pStyle w:val="FirstParagraph"/>
      </w:pPr>
      <w:r>
        <w:t xml:space="preserve">The profession of the optometrist is undergoing a profound transformation in Malaysia Kuala Lumpur. No longer confined to the dispensing of corrective lenses, the modern optometrist is a crucial component of the primary healthcare system. Through advanced diagnostics, technological integration, and collaborative practice, they are addressing the unique ocular health challenges posed by urbanization.</w:t>
      </w:r>
    </w:p>
    <w:p>
      <w:pPr>
        <w:pStyle w:val="BodyText"/>
      </w:pPr>
      <w:r>
        <w:t xml:space="preserve">As Malaysia Kuala Lumpur continues to develop as a global city, supporting the professional growth and regulatory advancement of optometrists will be essential for maintaining high standards of public health. Investing in this profession is not just about preserving vision; it is about safeguarding the overall well-being of the population. The future of eye care in this vibrant region depends on recognizing and empowering the optometrist as a leader in preventive and therapeutic ocular medicine.</w:t>
      </w:r>
    </w:p>
    <w:bookmarkEnd w:id="27"/>
    <w:bookmarkStart w:id="28" w:name="references"/>
    <w:p>
      <w:pPr>
        <w:pStyle w:val="Heading2"/>
      </w:pPr>
      <w:r>
        <w:t xml:space="preserve">References</w:t>
      </w:r>
    </w:p>
    <w:p>
      <w:pPr>
        <w:numPr>
          <w:ilvl w:val="0"/>
          <w:numId w:val="1002"/>
        </w:numPr>
        <w:pStyle w:val="Compact"/>
      </w:pPr>
      <w:r>
        <w:t xml:space="preserve">Mohammad, A., &amp; Lee, S. (2023). *Urban Health Trends in Southeast Asia*. Journal of Public Health Malaysia.</w:t>
      </w:r>
    </w:p>
    <w:p>
      <w:pPr>
        <w:numPr>
          <w:ilvl w:val="0"/>
          <w:numId w:val="1002"/>
        </w:numPr>
        <w:pStyle w:val="Compact"/>
      </w:pPr>
      <w:r>
        <w:t xml:space="preserve">National Eye Disease Audit Report. (2022). Ministry of Health, Malaysia Kuala Lumpur.</w:t>
      </w:r>
    </w:p>
    <w:p>
      <w:pPr>
        <w:numPr>
          <w:ilvl w:val="0"/>
          <w:numId w:val="1002"/>
        </w:numPr>
        <w:pStyle w:val="Compact"/>
      </w:pPr>
      <w:r>
        <w:t xml:space="preserve">Singh, R., et al. (2024). "The Impact of Digital Screen Time on Myopia Progression in Malaysian School Children." *Asian Journal of Ophthalmology*.</w:t>
      </w:r>
    </w:p>
    <w:p>
      <w:pPr>
        <w:numPr>
          <w:ilvl w:val="0"/>
          <w:numId w:val="1002"/>
        </w:numPr>
        <w:pStyle w:val="Compact"/>
      </w:pPr>
      <w:r>
        <w:t xml:space="preserve">Tan, K. L. (2023). *Tele-Optometry: Opportunities and Challenges in Urban Clinics*. Proceedings of the Malaysia Optometry Conference.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Landscape of Malaysia Kuala Lumpur</dc:title>
  <dc:creator/>
  <dc:language>en</dc:language>
  <cp:keywords/>
  <dcterms:created xsi:type="dcterms:W3CDTF">2026-07-29T22:08:03Z</dcterms:created>
  <dcterms:modified xsi:type="dcterms:W3CDTF">2026-07-29T22:08:03Z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