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Gaps</w:t>
      </w:r>
      <w:r>
        <w:t xml:space="preserve"> </w:t>
      </w:r>
      <w:r>
        <w:t xml:space="preserve">in</w:t>
      </w:r>
      <w:r>
        <w:t xml:space="preserve"> </w:t>
      </w:r>
      <w:r>
        <w:t xml:space="preserve">Primary</w:t>
      </w:r>
      <w:r>
        <w:t xml:space="preserve"> </w:t>
      </w:r>
      <w:r>
        <w:t xml:space="preserve">Eye</w:t>
      </w:r>
      <w:r>
        <w:t xml:space="preserve"> </w:t>
      </w:r>
      <w:r>
        <w:t xml:space="preserve">Care</w:t>
      </w:r>
      <w:r>
        <w:t xml:space="preserve"> </w:t>
      </w:r>
      <w:r>
        <w:t xml:space="preserve">and</w:t>
      </w:r>
      <w:r>
        <w:t xml:space="preserve"> </w:t>
      </w:r>
      <w:r>
        <w:t xml:space="preserve">Public</w:t>
      </w:r>
      <w:r>
        <w:t xml:space="preserve"> </w:t>
      </w:r>
      <w:r>
        <w:t xml:space="preserve">Health</w:t>
      </w:r>
    </w:p>
    <w:bookmarkStart w:id="31" w:name="Xfa1fa67c0ac86ecfe5c8ffdf3dc7cf491804b40"/>
    <w:p>
      <w:pPr>
        <w:pStyle w:val="Heading1"/>
      </w:pPr>
      <w:r>
        <w:t xml:space="preserve">The Evolving Role of the Optometrist in Myanmar Yangon:</w:t>
      </w:r>
      <w:r>
        <w:br/>
      </w:r>
      <w:r>
        <w:t xml:space="preserve">Bridging Gaps in Primary Eye Care and Public Health</w:t>
      </w:r>
    </w:p>
    <w:p>
      <w:pPr>
        <w:pStyle w:val="FirstParagraph"/>
      </w:pPr>
      <w:r>
        <w:rPr>
          <w:bCs/>
          <w:b/>
        </w:rPr>
        <w:t xml:space="preserve">A Conference Paper Presented at the Southeast Asian Vision Health Summit 2024</w:t>
      </w:r>
    </w:p>
    <w:p>
      <w:pPr>
        <w:pStyle w:val="BodyText"/>
      </w:pPr>
      <w:r>
        <w:rPr>
          <w:iCs/>
          <w:i/>
        </w:rPr>
        <w:t xml:space="preserve">Prepared for stakeholders, healthcare policymakers, and academic institutions focusing on the healthcare landscape of Myanmar Yangon.</w:t>
      </w:r>
    </w:p>
    <w:bookmarkStart w:id="20" w:name="abstract"/>
    <w:p>
      <w:pPr>
        <w:pStyle w:val="Heading3"/>
      </w:pPr>
      <w:r>
        <w:t xml:space="preserve">Abstract</w:t>
      </w:r>
    </w:p>
    <w:p>
      <w:pPr>
        <w:pStyle w:val="FirstParagraph"/>
      </w:pPr>
      <w:r>
        <w:t xml:space="preserve">This conference paper examines the critical intersection between modern optometry practices and the public health infrastructure in Myanmar Yangon. As urbanization accelerates within this major economic hub, the prevalence of vision-threatening conditions such as refractive errors, diabetic retinopathy, and cataracts is rising. This document argues that integrating certified</w:t>
      </w:r>
      <w:r>
        <w:t xml:space="preserve"> </w:t>
      </w:r>
      <w:r>
        <w:rPr>
          <w:bCs/>
          <w:b/>
        </w:rPr>
        <w:t xml:space="preserve">Optometrist</w:t>
      </w:r>
      <w:r>
        <w:t xml:space="preserve"> </w:t>
      </w:r>
      <w:r>
        <w:t xml:space="preserve">services into the primary healthcare framework of</w:t>
      </w:r>
      <w:r>
        <w:t xml:space="preserve"> </w:t>
      </w:r>
      <w:r>
        <w:rPr>
          <w:bCs/>
          <w:b/>
        </w:rPr>
        <w:t xml:space="preserve">Myanmar Yangon</w:t>
      </w:r>
      <w:r>
        <w:t xml:space="preserve"> </w:t>
      </w:r>
      <w:r>
        <w:t xml:space="preserve">is essential for sustainable eye health outcomes. The paper discusses current challenges, including regulatory gaps and workforce shortages, while proposing a strategic roadmap for elevating the status and scope of practice of optometry professionals in this dynamic region.</w:t>
      </w:r>
    </w:p>
    <w:bookmarkEnd w:id="20"/>
    <w:bookmarkStart w:id="21" w:name="introduction"/>
    <w:p>
      <w:pPr>
        <w:pStyle w:val="Heading2"/>
      </w:pPr>
      <w:r>
        <w:t xml:space="preserve">1. Introduction</w:t>
      </w:r>
    </w:p>
    <w:p>
      <w:pPr>
        <w:pStyle w:val="FirstParagraph"/>
      </w:pPr>
      <w:r>
        <w:t xml:space="preserve">Vision is not merely a sensory function; it is a fundamental pillar of human development, economic productivity, and social inclusion. In recent decades,</w:t>
      </w:r>
      <w:r>
        <w:t xml:space="preserve"> </w:t>
      </w:r>
      <w:r>
        <w:rPr>
          <w:bCs/>
          <w:b/>
        </w:rPr>
        <w:t xml:space="preserve">Myanmar Yangon</w:t>
      </w:r>
      <w:r>
        <w:t xml:space="preserve">, the former capital and largest city of Myanmar, has undergone rapid demographic and infrastructural transformation. This urbanization has brought about significant changes in lifestyle factors that directly impact ocular health. However, the healthcare infrastructure aimed at addressing these emerging challenges has struggled to keep pace with demand. Within this context, the role of the</w:t>
      </w:r>
      <w:r>
        <w:t xml:space="preserve"> </w:t>
      </w:r>
      <w:r>
        <w:rPr>
          <w:bCs/>
          <w:b/>
        </w:rPr>
        <w:t xml:space="preserve">Optometrist</w:t>
      </w:r>
      <w:r>
        <w:t xml:space="preserve"> </w:t>
      </w:r>
      <w:r>
        <w:t xml:space="preserve">emerges not just as a clinical provider of spectacles, but as a vital primary eye care practitioner essential for national public health.</w:t>
      </w:r>
    </w:p>
    <w:p>
      <w:pPr>
        <w:pStyle w:val="BodyText"/>
      </w:pPr>
      <w:r>
        <w:t xml:space="preserve">The term "Conference Paper" implies a rigorous academic and professional discourse. This document aims to contribute to that discourse by analyzing the specific socio-economic and medical landscape of</w:t>
      </w:r>
      <w:r>
        <w:t xml:space="preserve"> </w:t>
      </w:r>
      <w:r>
        <w:rPr>
          <w:bCs/>
          <w:b/>
        </w:rPr>
        <w:t xml:space="preserve">Myanmar Yangon</w:t>
      </w:r>
      <w:r>
        <w:t xml:space="preserve">. It highlights why the designation, training, and regulation of the</w:t>
      </w:r>
      <w:r>
        <w:t xml:space="preserve"> </w:t>
      </w:r>
      <w:r>
        <w:rPr>
          <w:bCs/>
          <w:b/>
        </w:rPr>
        <w:t xml:space="preserve">Optometrist</w:t>
      </w:r>
      <w:r>
        <w:t xml:space="preserve"> </w:t>
      </w:r>
      <w:r>
        <w:t xml:space="preserve">are pivotal steps toward achieving universal eye coverage in one of Southeast Asia’s most populous metropolitan areas.</w:t>
      </w:r>
    </w:p>
    <w:bookmarkEnd w:id="21"/>
    <w:bookmarkStart w:id="22" w:name="X2dfc9a8c30e21096d6281c8a215727081d59c6a"/>
    <w:p>
      <w:pPr>
        <w:pStyle w:val="Heading2"/>
      </w:pPr>
      <w:r>
        <w:t xml:space="preserve">2. The Landscape of Eye Health in Myanmar Yangon</w:t>
      </w:r>
    </w:p>
    <w:p>
      <w:pPr>
        <w:pStyle w:val="FirstParagraph"/>
      </w:pPr>
      <w:r>
        <w:rPr>
          <w:bCs/>
          <w:b/>
        </w:rPr>
        <w:t xml:space="preserve">Myanmar Yangon</w:t>
      </w:r>
    </w:p>
    <w:p>
      <w:pPr>
        <w:pStyle w:val="BodyText"/>
      </w:pPr>
      <w:r>
        <w:t xml:space="preserve">Currently, eye care in</w:t>
      </w:r>
      <w:r>
        <w:t xml:space="preserve"> </w:t>
      </w:r>
      <w:r>
        <w:rPr>
          <w:bCs/>
          <w:b/>
        </w:rPr>
        <w:t xml:space="preserve">Myanmar Yangon</w:t>
      </w:r>
      <w:r>
        <w:t xml:space="preserve"> </w:t>
      </w:r>
      <w:r>
        <w:t xml:space="preserve">is predominantly supplied by ophthalmologists working in public hospitals or private specialist clinics. While these specialists are indispensable for surgical interventions, they are often overstretched and unable to provide comprehensive primary care for the general population. This structural imbalance creates a significant gap in preventive eye care, early detection of systemic diseases through ocular signs, and routine refractive management. It is within this gap that the</w:t>
      </w:r>
      <w:r>
        <w:t xml:space="preserve"> </w:t>
      </w:r>
      <w:r>
        <w:rPr>
          <w:bCs/>
          <w:b/>
        </w:rPr>
        <w:t xml:space="preserve">Optometrist</w:t>
      </w:r>
      <w:r>
        <w:t xml:space="preserve"> </w:t>
      </w:r>
      <w:r>
        <w:t xml:space="preserve">must step forward as a key healthcare provider.</w:t>
      </w:r>
    </w:p>
    <w:bookmarkEnd w:id="22"/>
    <w:bookmarkStart w:id="26" w:name="the-critical-role-of-the-optometrist"/>
    <w:p>
      <w:pPr>
        <w:pStyle w:val="Heading2"/>
      </w:pPr>
      <w:r>
        <w:t xml:space="preserve">3. The Critical Role of the Optometrist</w:t>
      </w:r>
    </w:p>
    <w:p>
      <w:pPr>
        <w:pStyle w:val="FirstParagraph"/>
      </w:pPr>
      <w:r>
        <w:t xml:space="preserve">An</w:t>
      </w:r>
      <w:r>
        <w:t xml:space="preserve"> </w:t>
      </w:r>
      <w:r>
        <w:rPr>
          <w:bCs/>
          <w:b/>
        </w:rPr>
        <w:t xml:space="preserve">Optometrist</w:t>
      </w:r>
      <w:r>
        <w:t xml:space="preserve">, distinguished from an ophthalmologist by their focus on primary eye care and non-surgical management, offers a cost-effective solution to the accessibility crisis in</w:t>
      </w:r>
      <w:r>
        <w:t xml:space="preserve"> </w:t>
      </w:r>
      <w:r>
        <w:rPr>
          <w:bCs/>
          <w:b/>
        </w:rPr>
        <w:t xml:space="preserve">Myanmar Yangon</w:t>
      </w:r>
      <w:r>
        <w:t xml:space="preserve">. The core responsibilities of a modern optometric professional include:</w:t>
      </w:r>
    </w:p>
    <w:bookmarkStart w:id="23" w:name="Xab77826d37d0e3560af5375887c3e8bef2c2262"/>
    <w:p>
      <w:pPr>
        <w:pStyle w:val="Heading3"/>
      </w:pPr>
      <w:r>
        <w:t xml:space="preserve">3.1 Primary Vision Screening and Refractive Management</w:t>
      </w:r>
    </w:p>
    <w:p>
      <w:pPr>
        <w:pStyle w:val="FirstParagraph"/>
      </w:pPr>
      <w:r>
        <w:t xml:space="preserve">A substantial portion of the population in</w:t>
      </w:r>
      <w:r>
        <w:t xml:space="preserve"> </w:t>
      </w:r>
      <w:r>
        <w:rPr>
          <w:bCs/>
          <w:b/>
        </w:rPr>
        <w:t xml:space="preserve">Myanmar Yangon</w:t>
      </w:r>
      <w:r>
        <w:t xml:space="preserve">, particularly school-aged children and elderly citizens, suffers from uncorrected refractive errors. These conditions, while not blinding, significantly hinder educational attainment and quality of life. Trained optometrists can efficiently diagnose myopia, hyperopia, astigmatism, and presbyopia in community settings or private practices. By decentralizing this service from major hospitals to local clinics run by</w:t>
      </w:r>
      <w:r>
        <w:t xml:space="preserve"> </w:t>
      </w:r>
      <w:r>
        <w:rPr>
          <w:bCs/>
          <w:b/>
        </w:rPr>
        <w:t xml:space="preserve">Optometrist</w:t>
      </w:r>
      <w:r>
        <w:t xml:space="preserve"> </w:t>
      </w:r>
      <w:r>
        <w:t xml:space="preserve">professionals, the burden on tertiary care facilities is reduced.</w:t>
      </w:r>
    </w:p>
    <w:bookmarkEnd w:id="23"/>
    <w:bookmarkStart w:id="24" w:name="early-detection-of-systemic-diseases"/>
    <w:p>
      <w:pPr>
        <w:pStyle w:val="Heading3"/>
      </w:pPr>
      <w:r>
        <w:t xml:space="preserve">3.2 Early Detection of Systemic Diseases</w:t>
      </w:r>
    </w:p>
    <w:p>
      <w:pPr>
        <w:pStyle w:val="FirstParagraph"/>
      </w:pPr>
      <w:r>
        <w:t xml:space="preserve">The eye serves as a window to the body. Optometrists are uniquely positioned to detect early signs of diabetes, hypertension, and even neurological conditions through retinal examinations. In</w:t>
      </w:r>
      <w:r>
        <w:t xml:space="preserve"> </w:t>
      </w:r>
      <w:r>
        <w:rPr>
          <w:bCs/>
          <w:b/>
        </w:rPr>
        <w:t xml:space="preserve">Myanmar Yangon</w:t>
      </w:r>
      <w:r>
        <w:t xml:space="preserve">, where access to primary medical screening for NCDs can be expensive or logistically difficult, optometric clinics can serve as critical screening hubs. An</w:t>
      </w:r>
      <w:r>
        <w:t xml:space="preserve"> </w:t>
      </w:r>
      <w:r>
        <w:rPr>
          <w:bCs/>
          <w:b/>
        </w:rPr>
        <w:t xml:space="preserve">Optometrist</w:t>
      </w:r>
      <w:r>
        <w:t xml:space="preserve"> </w:t>
      </w:r>
      <w:r>
        <w:t xml:space="preserve">identifying pre-diabetic changes in the retina can refer a patient to a general physician, facilitating early intervention and reducing the long-term economic burden of diabetes management on families and the state.</w:t>
      </w:r>
    </w:p>
    <w:bookmarkEnd w:id="24"/>
    <w:bookmarkStart w:id="25" w:name="low-vision-rehabilitation"/>
    <w:p>
      <w:pPr>
        <w:pStyle w:val="Heading3"/>
      </w:pPr>
      <w:r>
        <w:t xml:space="preserve">3.3 Low Vision Rehabilitation</w:t>
      </w:r>
    </w:p>
    <w:p>
      <w:pPr>
        <w:pStyle w:val="FirstParagraph"/>
      </w:pPr>
      <w:r>
        <w:t xml:space="preserve">As the population ages, there is an increasing need for low vision aids. Optometrists are trained in providing rehabilitation services for patients with permanent visual impairments who may not be candidates for surgery or whose conditions cannot be surgically corrected. This aspect of practice is crucial for maintaining independence among the elderly in</w:t>
      </w:r>
      <w:r>
        <w:t xml:space="preserve"> </w:t>
      </w:r>
      <w:r>
        <w:rPr>
          <w:bCs/>
          <w:b/>
        </w:rPr>
        <w:t xml:space="preserve">Myanmar Yangon</w:t>
      </w:r>
      <w:r>
        <w:t xml:space="preserve">.</w:t>
      </w:r>
    </w:p>
    <w:bookmarkEnd w:id="25"/>
    <w:bookmarkEnd w:id="26"/>
    <w:bookmarkStart w:id="27" w:name="challenges-and-regulatory-frameworks"/>
    <w:p>
      <w:pPr>
        <w:pStyle w:val="Heading2"/>
      </w:pPr>
      <w:r>
        <w:t xml:space="preserve">4. Challenges and Regulatory Frameworks</w:t>
      </w:r>
    </w:p>
    <w:p>
      <w:pPr>
        <w:pStyle w:val="FirstParagraph"/>
      </w:pPr>
      <w:r>
        <w:t xml:space="preserve">Despite the clear benefits, the integration of optometry into mainstream healthcare in</w:t>
      </w:r>
      <w:r>
        <w:t xml:space="preserve"> </w:t>
      </w:r>
      <w:r>
        <w:rPr>
          <w:bCs/>
          <w:b/>
        </w:rPr>
        <w:t xml:space="preserve">Myanmar Yangon</w:t>
      </w:r>
      <w:r>
        <w:t xml:space="preserve">Optometrist.</w:t>
      </w:r>
    </w:p>
    <w:p>
      <w:pPr>
        <w:pStyle w:val="BodyText"/>
      </w:pPr>
      <w:r>
        <w:t xml:space="preserve">Furthermore, there is a shortage of standardized educational programs specifically tailored to train optometrists who understand the local context of</w:t>
      </w:r>
      <w:r>
        <w:t xml:space="preserve"> </w:t>
      </w:r>
      <w:r>
        <w:rPr>
          <w:bCs/>
          <w:b/>
        </w:rPr>
        <w:t xml:space="preserve">Myanmar Yangon</w:t>
      </w:r>
      <w:r>
        <w:t xml:space="preserve">. While some professionals possess international qualifications, many are self-taught or trained in basic dispensing without comprehensive clinical diagnostics. Accredited degree programs that emphasize clinical skills, pharmacology (where applicable), and public health are necessary to professionalize the workforce.</w:t>
      </w:r>
    </w:p>
    <w:p>
      <w:pPr>
        <w:pStyle w:val="BodyText"/>
      </w:pPr>
      <w:r>
        <w:t xml:space="preserve">Economic barriers also play a role. Many citizens in</w:t>
      </w:r>
      <w:r>
        <w:t xml:space="preserve"> </w:t>
      </w:r>
      <w:r>
        <w:rPr>
          <w:bCs/>
          <w:b/>
        </w:rPr>
        <w:t xml:space="preserve">Myanmar Yangon</w:t>
      </w:r>
      <w:r>
        <w:t xml:space="preserve"> </w:t>
      </w:r>
      <w:r>
        <w:t xml:space="preserve">rely on out-of-pocket payments for healthcare. If optometric services are not recognized as essential primary care by insurance schemes or government health initiatives, affordability will remain a barrier to accessing qualified</w:t>
      </w:r>
      <w:r>
        <w:t xml:space="preserve"> </w:t>
      </w:r>
      <w:r>
        <w:rPr>
          <w:bCs/>
          <w:b/>
        </w:rPr>
        <w:t xml:space="preserve">Optometrist</w:t>
      </w:r>
      <w:r>
        <w:t xml:space="preserve"> </w:t>
      </w:r>
      <w:r>
        <w:t xml:space="preserve">care.</w:t>
      </w:r>
    </w:p>
    <w:bookmarkEnd w:id="27"/>
    <w:bookmarkStart w:id="28" w:name="X9097fedc0edcca610161144b9059e7d79d12f85"/>
    <w:p>
      <w:pPr>
        <w:pStyle w:val="Heading2"/>
      </w:pPr>
      <w:r>
        <w:t xml:space="preserve">5. Strategic Recommendations for Stakeholders</w:t>
      </w:r>
    </w:p>
    <w:p>
      <w:pPr>
        <w:pStyle w:val="FirstParagraph"/>
      </w:pPr>
      <w:r>
        <w:t xml:space="preserve">To fully harness the potential of optometry in</w:t>
      </w:r>
      <w:r>
        <w:t xml:space="preserve"> </w:t>
      </w:r>
      <w:r>
        <w:rPr>
          <w:bCs/>
          <w:b/>
        </w:rPr>
        <w:t xml:space="preserve">Myanmar Yangon</w:t>
      </w:r>
      <w:r>
        <w:t xml:space="preserve">, several strategic actions must be taken by policymakers, educational institutions, and professional bodies:</w:t>
      </w:r>
    </w:p>
    <w:p>
      <w:pPr>
        <w:numPr>
          <w:ilvl w:val="0"/>
          <w:numId w:val="1001"/>
        </w:numPr>
        <w:pStyle w:val="Compact"/>
      </w:pPr>
      <w:r>
        <w:rPr>
          <w:bCs/>
          <w:b/>
        </w:rPr>
        <w:t xml:space="preserve">Acknowledgment and Accreditation:</w:t>
      </w:r>
      <w:r>
        <w:t xml:space="preserve">The Ministry of Health and Sports in Myanmar must formally recognize the profession of Optometry. Establishing a national board to license</w:t>
      </w:r>
      <w:r>
        <w:t xml:space="preserve"> </w:t>
      </w:r>
      <w:r>
        <w:rPr>
          <w:bCs/>
          <w:b/>
        </w:rPr>
        <w:t xml:space="preserve">Optometrist</w:t>
      </w:r>
      <w:r>
        <w:t xml:space="preserve"> </w:t>
      </w:r>
      <w:r>
        <w:t xml:space="preserve">practitioners ensures quality control and public safety.</w:t>
      </w:r>
    </w:p>
    <w:p>
      <w:pPr>
        <w:numPr>
          <w:ilvl w:val="0"/>
          <w:numId w:val="1001"/>
        </w:numPr>
        <w:pStyle w:val="Compact"/>
      </w:pPr>
      <w:r>
        <w:rPr>
          <w:bCs/>
          <w:b/>
        </w:rPr>
        <w:t xml:space="preserve">Educational Expansion:</w:t>
      </w:r>
      <w:r>
        <w:t xml:space="preserve">Local universities in</w:t>
      </w:r>
      <w:r>
        <w:t xml:space="preserve"> </w:t>
      </w:r>
      <w:r>
        <w:rPr>
          <w:bCs/>
          <w:b/>
        </w:rPr>
        <w:t xml:space="preserve">Myanmar Yangon</w:t>
      </w:r>
      <w:r>
        <w:t xml:space="preserve">, such as the University of Medicine 1 and University of Medicine 2, should expand their optometry curricula or partner with international institutions to offer accredited degrees. This will create a steady pipeline of qualified professionals.</w:t>
      </w:r>
    </w:p>
    <w:p>
      <w:pPr>
        <w:numPr>
          <w:ilvl w:val="0"/>
          <w:numId w:val="1001"/>
        </w:numPr>
        <w:pStyle w:val="Compact"/>
      </w:pPr>
      <w:r>
        <w:rPr>
          <w:bCs/>
          <w:b/>
        </w:rPr>
        <w:t xml:space="preserve">Integration into Primary Healthcare:</w:t>
      </w:r>
      <w:r>
        <w:t xml:space="preserve">Pilot programs should be initiated in</w:t>
      </w:r>
      <w:r>
        <w:t xml:space="preserve"> </w:t>
      </w:r>
      <w:r>
        <w:rPr>
          <w:bCs/>
          <w:b/>
        </w:rPr>
        <w:t xml:space="preserve">Myanmar Yangon</w:t>
      </w:r>
      <w:r>
        <w:t xml:space="preserve">'s public health clinics where optometrists work alongside nurses and general practitioners. These pilots can demonstrate the cost-effectiveness and efficiency of optometric-led primary care.</w:t>
      </w:r>
    </w:p>
    <w:p>
      <w:pPr>
        <w:numPr>
          <w:ilvl w:val="0"/>
          <w:numId w:val="1001"/>
        </w:numPr>
        <w:pStyle w:val="Compact"/>
      </w:pPr>
      <w:r>
        <w:rPr>
          <w:bCs/>
          <w:b/>
        </w:rPr>
        <w:t xml:space="preserve">Public Awareness Campaigns:</w:t>
      </w:r>
      <w:r>
        <w:t xml:space="preserve">Educating the public about the difference between an</w:t>
      </w:r>
      <w:r>
        <w:t xml:space="preserve"> </w:t>
      </w:r>
      <w:r>
        <w:rPr>
          <w:bCs/>
          <w:b/>
        </w:rPr>
        <w:t xml:space="preserve">Optometrist</w:t>
      </w:r>
      <w:r>
        <w:t xml:space="preserve"> </w:t>
      </w:r>
      <w:r>
        <w:t xml:space="preserve">and other eye care providers is essential. People need to know that for routine check-ups, diabetic screening, and prescription updates, an optometrist is a qualified first point of contact.</w:t>
      </w:r>
    </w:p>
    <w:p>
      <w:pPr>
        <w:numPr>
          <w:ilvl w:val="0"/>
          <w:numId w:val="1001"/>
        </w:numPr>
        <w:pStyle w:val="Compact"/>
      </w:pPr>
      <w:r>
        <w:rPr>
          <w:bCs/>
          <w:b/>
        </w:rPr>
        <w:t xml:space="preserve">Data Collection:</w:t>
      </w:r>
      <w:r>
        <w:t xml:space="preserve">The government should mandate data reporting from private optometric practices in</w:t>
      </w:r>
      <w:r>
        <w:t xml:space="preserve"> </w:t>
      </w:r>
      <w:r>
        <w:rPr>
          <w:bCs/>
          <w:b/>
        </w:rPr>
        <w:t xml:space="preserve">Myanmar Yangon</w:t>
      </w:r>
      <w:r>
        <w:t xml:space="preserve"> </w:t>
      </w:r>
      <w:r>
        <w:t xml:space="preserve">to better understand the epidemiology of eye disease in the region. This data will inform future health policies.</w:t>
      </w:r>
    </w:p>
    <w:bookmarkEnd w:id="28"/>
    <w:bookmarkStart w:id="29" w:name="conclusion"/>
    <w:p>
      <w:pPr>
        <w:pStyle w:val="Heading2"/>
      </w:pPr>
      <w:r>
        <w:t xml:space="preserve">6. Conclusion</w:t>
      </w:r>
    </w:p>
    <w:p>
      <w:pPr>
        <w:pStyle w:val="FirstParagraph"/>
      </w:pPr>
      <w:r>
        <w:t xml:space="preserve">The healthcare landscape of</w:t>
      </w:r>
      <w:r>
        <w:t xml:space="preserve"> </w:t>
      </w:r>
      <w:r>
        <w:rPr>
          <w:bCs/>
          <w:b/>
        </w:rPr>
        <w:t xml:space="preserve">Myanmar Yangon</w:t>
      </w:r>
      <w:r>
        <w:t xml:space="preserve">Optometrist, as a specialized primary eye care provider, holds the key to bridging this gap. By empowering optometrists with proper regulation, education, and integration into public health systems,</w:t>
      </w:r>
      <w:r>
        <w:t xml:space="preserve"> </w:t>
      </w:r>
      <w:r>
        <w:rPr>
          <w:bCs/>
          <w:b/>
        </w:rPr>
        <w:t xml:space="preserve">Myanmar Yangon</w:t>
      </w:r>
      <w:r>
        <w:t xml:space="preserve"> </w:t>
      </w:r>
      <w:r>
        <w:t xml:space="preserve">can achieve more equitable access to eye care.</w:t>
      </w:r>
    </w:p>
    <w:p>
      <w:pPr>
        <w:pStyle w:val="BodyText"/>
      </w:pPr>
      <w:r>
        <w:t xml:space="preserve">This conference paper underscores that investing in the profession of optometry is not merely an academic exercise but a public health imperative. The synergy between advanced medical practice and community-based optometric care will ensure that the visual health needs of the population in</w:t>
      </w:r>
      <w:r>
        <w:t xml:space="preserve"> </w:t>
      </w:r>
      <w:r>
        <w:rPr>
          <w:bCs/>
          <w:b/>
        </w:rPr>
        <w:t xml:space="preserve">Myanmar Yangon</w:t>
      </w:r>
      <w:r>
        <w:t xml:space="preserve"> </w:t>
      </w:r>
      <w:r>
        <w:t xml:space="preserve">are met efficiently and effectively. Future research should focus on longitudinal studies measuring the impact of optometrist-led primary care interventions on diabetes prevalence and educational outcomes in urban Myanmar.</w:t>
      </w:r>
    </w:p>
    <w:bookmarkEnd w:id="29"/>
    <w:bookmarkStart w:id="30" w:name="references-selected"/>
    <w:p>
      <w:pPr>
        <w:pStyle w:val="Heading2"/>
      </w:pPr>
      <w:r>
        <w:t xml:space="preserve">7. References (Selected)</w:t>
      </w:r>
    </w:p>
    <w:p>
      <w:pPr>
        <w:numPr>
          <w:ilvl w:val="0"/>
          <w:numId w:val="1002"/>
        </w:numPr>
        <w:pStyle w:val="Compact"/>
      </w:pPr>
      <w:r>
        <w:t xml:space="preserve">Baumeister, S., et al. (2018). "Vision Impairment in Myanmar: A Systematic Review."</w:t>
      </w:r>
      <w:r>
        <w:t xml:space="preserve"> </w:t>
      </w:r>
      <w:r>
        <w:rPr>
          <w:iCs/>
          <w:i/>
        </w:rPr>
        <w:t xml:space="preserve">Ophthalmic Epidemiology</w:t>
      </w:r>
      <w:r>
        <w:t xml:space="preserve">.</w:t>
      </w:r>
    </w:p>
    <w:p>
      <w:pPr>
        <w:numPr>
          <w:ilvl w:val="0"/>
          <w:numId w:val="1002"/>
        </w:numPr>
        <w:pStyle w:val="Compact"/>
      </w:pPr>
      <w:r>
        <w:t xml:space="preserve">Macao, M., &amp; Smith, J. (2021). "Urbanization and Non-Communicable Diseases in Southeast Asia."</w:t>
      </w:r>
      <w:r>
        <w:t xml:space="preserve"> </w:t>
      </w:r>
      <w:r>
        <w:rPr>
          <w:iCs/>
          <w:i/>
        </w:rPr>
        <w:t xml:space="preserve">Journal of Public Health in Asia</w:t>
      </w:r>
      <w:r>
        <w:t xml:space="preserve">.</w:t>
      </w:r>
    </w:p>
    <w:p>
      <w:pPr>
        <w:numPr>
          <w:ilvl w:val="0"/>
          <w:numId w:val="1002"/>
        </w:numPr>
        <w:pStyle w:val="Compact"/>
      </w:pPr>
      <w:r>
        <w:t xml:space="preserve">World Health Organization. (2019). "Atlas on Vision Care: Country Profiles." Geneva.</w:t>
      </w:r>
    </w:p>
    <w:p>
      <w:pPr>
        <w:numPr>
          <w:ilvl w:val="0"/>
          <w:numId w:val="1002"/>
        </w:numPr>
        <w:pStyle w:val="Compact"/>
      </w:pPr>
      <w:r>
        <w:t xml:space="preserve">National Department of Medical Research, Myanmar. (2023). "Healthcare Workforce Statistics in Yangon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Myanmar Yangon: Bridging Gaps in Primary Eye Care and Public Health</dc:title>
  <dc:creator/>
  <cp:keywords/>
  <dcterms:created xsi:type="dcterms:W3CDTF">2026-07-29T05:51:53Z</dcterms:created>
  <dcterms:modified xsi:type="dcterms:W3CDTF">2026-07-29T05:51:53Z</dcterms:modified>
</cp:coreProperties>
</file>

<file path=docProps/custom.xml><?xml version="1.0" encoding="utf-8"?>
<Properties xmlns="http://schemas.openxmlformats.org/officeDocument/2006/custom-properties" xmlns:vt="http://schemas.openxmlformats.org/officeDocument/2006/docPropsVTypes"/>
</file>