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Abuja: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6" w:name="X13c8bc8dadea8344222f6fca0a77c000abc9a01"/>
    <w:p>
      <w:pPr>
        <w:pStyle w:val="Heading1"/>
      </w:pPr>
      <w:r>
        <w:t xml:space="preserve">The Evolving Role of the Optometrist in Nigeria Abuja: Challenges, Opportunities, and Strategic Pathways</w:t>
      </w:r>
    </w:p>
    <w:p>
      <w:pPr>
        <w:pStyle w:val="FirstParagraph"/>
      </w:pPr>
      <w:r>
        <w:br/>
      </w:r>
      <w:r>
        <w:br/>
      </w:r>
      <w:r>
        <w:t xml:space="preserve">The rapid urbanization of</w:t>
      </w:r>
      <w:r>
        <w:t xml:space="preserve"> </w:t>
      </w:r>
      <w:r>
        <w:rPr>
          <w:bCs/>
          <w:b/>
        </w:rPr>
        <w:t xml:space="preserve">Nigeria Abuja</w:t>
      </w:r>
      <w:r>
        <w:t xml:space="preserve">, the nation’s capital, has precipitated a significant shift in public health dynamics. As the city expands and lifestyle factors change, the prevalence of visual disorders is on the rise. This paper explores critical role of the</w:t>
      </w:r>
      <w:r>
        <w:t xml:space="preserve"> </w:t>
      </w:r>
      <w:r>
        <w:rPr>
          <w:bCs/>
          <w:b/>
        </w:rPr>
        <w:t xml:space="preserve">Optometrist</w:t>
      </w:r>
      <w:r>
        <w:t xml:space="preserve"> </w:t>
      </w:r>
      <w:r>
        <w:t xml:space="preserve">within this specific geographic and socio-economic context. It argues that while infrastructure gaps remain, strategic integration into primary healthcare frameworks can transform eye care delivery in</w:t>
      </w:r>
      <w:r>
        <w:t xml:space="preserve"> </w:t>
      </w:r>
      <w:r>
        <w:rPr>
          <w:bCs/>
          <w:b/>
        </w:rPr>
        <w:t xml:space="preserve">Nigeria Abuja</w:t>
      </w:r>
      <w:r>
        <w:t xml:space="preserve">. By leveraging tele-optometry, community outreach, and policy advocacy, the profession can bridge existing vision care disparities.</w:t>
      </w:r>
      <w:r>
        <w:br/>
      </w:r>
      <w:r>
        <w:br/>
      </w:r>
      <w:r>
        <w:rPr>
          <w:bCs/>
          <w:b/>
        </w:rPr>
        <w:t xml:space="preserve">Keywords:</w:t>
      </w:r>
      <w:r>
        <w:t xml:space="preserve"> </w:t>
      </w:r>
      <w:r>
        <w:t xml:space="preserve">Optometrist; Nigeria Abuja; Public Health; Eye Care Delivery; Primary Healthcare Integration.</w:t>
      </w:r>
    </w:p>
    <w:bookmarkStart w:id="20" w:name="section"/>
    <w:p>
      <w:pPr>
        <w:pStyle w:val="Heading2"/>
      </w:pPr>
    </w:p>
    <w:p>
      <w:pPr>
        <w:pStyle w:val="FirstParagraph"/>
      </w:pPr>
      <w:r>
        <w:t xml:space="preserve">The capital city of</w:t>
      </w:r>
      <w:r>
        <w:t xml:space="preserve"> </w:t>
      </w:r>
      <w:r>
        <w:rPr>
          <w:bCs/>
          <w:b/>
        </w:rPr>
        <w:t xml:space="preserve">Nigeria Abuja</w:t>
      </w:r>
      <w:r>
        <w:t xml:space="preserve">, established as a planned metropolis, represents a microcosm of modern Nigeria’s growth trajectory. However, this growth is accompanied by complex healthcare challenges. While specialized tertiary hospitals exist in the Federal Capital Territory (FCT), there is often a disconnect between high-level specialist care and accessible primary eye health services. In this landscape, the</w:t>
      </w:r>
      <w:r>
        <w:t xml:space="preserve"> </w:t>
      </w:r>
      <w:r>
        <w:rPr>
          <w:bCs/>
          <w:b/>
        </w:rPr>
        <w:t xml:space="preserve">Optometrist</w:t>
      </w:r>
      <w:r>
        <w:t xml:space="preserve"> </w:t>
      </w:r>
      <w:r>
        <w:t xml:space="preserve">emerges not merely as a prescriber of spectacles but as a frontline provider of essential healthcare services.</w:t>
      </w:r>
      <w:r>
        <w:t xml:space="preserve"> </w:t>
      </w:r>
      <w:r>
        <w:t xml:space="preserve">The scope of practice for an</w:t>
      </w:r>
      <w:r>
        <w:t xml:space="preserve"> </w:t>
      </w:r>
      <w:r>
        <w:rPr>
          <w:bCs/>
          <w:b/>
        </w:rPr>
        <w:t xml:space="preserve">Optometrist</w:t>
      </w:r>
      <w:r>
        <w:t xml:space="preserve"> </w:t>
      </w:r>
      <w:r>
        <w:t xml:space="preserve">in Nigeria has expanded significantly over the last two decades. Traditionally viewed through a limited lens, modern optometry involves the diagnosis and management of ocular diseases, contact lens fitting, low vision rehabilitation, and public health education. In</w:t>
      </w:r>
      <w:r>
        <w:t xml:space="preserve"> </w:t>
      </w:r>
      <w:r>
        <w:rPr>
          <w:bCs/>
          <w:b/>
        </w:rPr>
        <w:t xml:space="preserve">Nigeria Abuja</w:t>
      </w:r>
      <w:r>
        <w:t xml:space="preserve">, where traffic congestion can make accessing distant specialist care difficult for residents in peripheral areas like Garki, Wuse II Maitama or Kubwa become less feasible for routine check-ups. Therefore positioning optometric services within easily accessible neighborhoods is crucial.</w:t>
      </w:r>
    </w:p>
    <w:bookmarkEnd w:id="20"/>
    <w:bookmarkStart w:id="21" w:name="Xec61f56367de1b5634f677469a8ceeb7fd7b328"/>
    <w:p>
      <w:pPr>
        <w:pStyle w:val="Heading2"/>
      </w:pPr>
      <w:r>
        <w:t xml:space="preserve">Current Landscape of Eye Care in Nigeria Abuja</w:t>
      </w:r>
    </w:p>
    <w:p>
      <w:pPr>
        <w:pStyle w:val="FirstParagraph"/>
      </w:pPr>
      <w:r>
        <w:t xml:space="preserve">The demand for eye care services in</w:t>
      </w:r>
      <w:r>
        <w:t xml:space="preserve"> </w:t>
      </w:r>
      <w:r>
        <w:rPr>
          <w:bCs/>
          <w:b/>
        </w:rPr>
        <w:t xml:space="preserve">Nigeria Abuja</w:t>
      </w:r>
      <w:r>
        <w:t xml:space="preserve"> </w:t>
      </w:r>
      <w:r>
        <w:t xml:space="preserve">is driven by several factors: an aging population susceptible to cataracts and glaucoma, a rising incidence of diabetic retinopathy due to lifestyle-related non-communicable diseases, and increased screen time among the youth leading to digital eye strain. Despite these needs, the ratio of eye care professionals to the population remains low. While there are many ophthalmologists concentrated in major referral hospitals like the National Eye Centre in Asokoro or various private clinics in Central Business District area, there is a shortage of primary-level optometric coverage.</w:t>
      </w:r>
      <w:r>
        <w:t xml:space="preserve"> </w:t>
      </w:r>
      <w:r>
        <w:t xml:space="preserve">Many residents rely on informal channels for basic vision correction, which often resultsin suboptimal care and delayed diagnosis of serious conditions. The</w:t>
      </w:r>
      <w:r>
        <w:t xml:space="preserve"> </w:t>
      </w:r>
      <w:r>
        <w:rPr>
          <w:bCs/>
          <w:b/>
        </w:rPr>
        <w:t xml:space="preserve">Optometrist</w:t>
      </w:r>
      <w:r>
        <w:t xml:space="preserve"> </w:t>
      </w:r>
      <w:r>
        <w:t xml:space="preserve">plays a pivotal role in filling this gap. Unlike ophthalmologists who are medical doctors specializing in surgery and complex pathology, optometrists are primary eye care providers who can manage routine cases effectively. This triage function is vital for the healthcare system in</w:t>
      </w:r>
      <w:r>
        <w:t xml:space="preserve"> </w:t>
      </w:r>
      <w:r>
        <w:rPr>
          <w:bCs/>
          <w:b/>
        </w:rPr>
        <w:t xml:space="preserve">Nigeria Abuja</w:t>
      </w:r>
      <w:r>
        <w:t xml:space="preserve">, as it allows ophthalmologists to focus on surgical interventions while optometrists handle refractions, dry eye management, and early detection of systemic disease markers visible in the eye.</w:t>
      </w:r>
    </w:p>
    <w:bookmarkEnd w:id="21"/>
    <w:bookmarkStart w:id="22" w:name="challenges-facing-optometric-practice"/>
    <w:p>
      <w:pPr>
        <w:pStyle w:val="Heading2"/>
      </w:pPr>
      <w:r>
        <w:t xml:space="preserve">Challenges Facing Optometric Practice</w:t>
      </w:r>
    </w:p>
    <w:p>
      <w:pPr>
        <w:pStyle w:val="FirstParagraph"/>
      </w:pPr>
      <w:r>
        <w:t xml:space="preserve">Despite the clear need several structural challenges hinder the full potential of the</w:t>
      </w:r>
      <w:r>
        <w:t xml:space="preserve"> </w:t>
      </w:r>
      <w:r>
        <w:rPr>
          <w:bCs/>
          <w:b/>
        </w:rPr>
        <w:t xml:space="preserve">Optometrist</w:t>
      </w:r>
      <w:r>
        <w:t xml:space="preserve">. First is public awareness. Many citizens in</w:t>
      </w:r>
      <w:r>
        <w:t xml:space="preserve"> </w:t>
      </w:r>
      <w:r>
        <w:rPr>
          <w:bCs/>
          <w:b/>
        </w:rPr>
        <w:t xml:space="preserve">Nigeria Abuja</w:t>
      </w:r>
      <w:r>
        <w:t xml:space="preserve">, particularly in lower-income brackets, still perceive eye care as a luxury rather than a necessity. The concept of preventive eye health visits is not deeply ingrained. Second, regulatory frameworks need strengthening to ensure that all practices labeled as "optical" are supervised by qualified professionals. While the Nigeria Optometric Association (NOA) has made strides in regulation enforcement, there remains room for improvement in standardizing practice environments across the FCT.</w:t>
      </w:r>
      <w:r>
        <w:t xml:space="preserve"> </w:t>
      </w:r>
      <w:r>
        <w:t xml:space="preserve">Thirdly, economic barriers persist. Although government initiatives such as the Basic Health Care Provision Fund (BHCPF) aim to improve access, implementation at local levels varies.</w:t>
      </w:r>
      <w:r>
        <w:t xml:space="preserve"> </w:t>
      </w:r>
      <w:r>
        <w:rPr>
          <w:bCs/>
          <w:b/>
        </w:rPr>
        <w:t xml:space="preserve">Optometrist</w:t>
      </w:r>
      <w:r>
        <w:t xml:space="preserve"> </w:t>
      </w:r>
      <w:r>
        <w:t xml:space="preserve">practices must navigate insurance penetration rates that are still relatively low compared to global standards in Nigeria Abuja.</w:t>
      </w:r>
    </w:p>
    <w:p>
      <w:pPr>
        <w:pStyle w:val="BodyText"/>
      </w:pPr>
      <w:r>
        <w:t xml:space="preserve">The integration of optometry into primary healthcare centers under the NHIA scheme could revolutionize this aspect.</w:t>
      </w:r>
    </w:p>
    <w:bookmarkEnd w:id="22"/>
    <w:bookmarkStart w:id="23" w:name="Xaffa3158492cf39922035bf2be6a173e436678a"/>
    <w:p>
      <w:pPr>
        <w:pStyle w:val="Heading2"/>
      </w:pPr>
      <w:r>
        <w:t xml:space="preserve">Strategic Pathways for Integration and Growth</w:t>
      </w:r>
    </w:p>
    <w:p>
      <w:pPr>
        <w:pStyle w:val="FirstParagraph"/>
      </w:pPr>
      <w:r>
        <w:t xml:space="preserve">To address these challenges, several strategic pathways must be pursued. First is the integration of optometric services into Primary Healthcare Centers (PHCs) across</w:t>
      </w:r>
      <w:r>
        <w:t xml:space="preserve"> </w:t>
      </w:r>
      <w:r>
        <w:rPr>
          <w:bCs/>
          <w:b/>
        </w:rPr>
        <w:t xml:space="preserve">Nigeria Abuja</w:t>
      </w:r>
      <w:r>
        <w:t xml:space="preserve">. By deploying trained</w:t>
      </w:r>
      <w:r>
        <w:t xml:space="preserve"> </w:t>
      </w:r>
      <w:r>
        <w:rPr>
          <w:bCs/>
          <w:b/>
        </w:rPr>
        <w:t xml:space="preserve">Optometrist</w:t>
      </w:r>
      <w:r>
        <w:t xml:space="preserve">s to PHCs in areas like Gwagwalada and Kuje, the government can provide a robust first line of defense against blindness. This model not only improves accessibility but also reduces the burden on tertiary hospitals.</w:t>
      </w:r>
      <w:r>
        <w:t xml:space="preserve"> </w:t>
      </w:r>
      <w:r>
        <w:t xml:space="preserve">Second, tele-optometry offers a promising frontier. With high smartphone penetration in</w:t>
      </w:r>
      <w:r>
        <w:t xml:space="preserve"> </w:t>
      </w:r>
      <w:r>
        <w:rPr>
          <w:bCs/>
          <w:b/>
        </w:rPr>
        <w:t xml:space="preserve">Nigeria Abuja</w:t>
      </w:r>
      <w:r>
        <w:t xml:space="preserve">, digital platforms can facilitate remote consultations for follow-ups and triage. An</w:t>
      </w:r>
      <w:r>
        <w:t xml:space="preserve"> </w:t>
      </w:r>
      <w:r>
        <w:rPr>
          <w:bCs/>
          <w:b/>
        </w:rPr>
        <w:t xml:space="preserve">Optometrist</w:t>
      </w:r>
      <w:r>
        <w:t xml:space="preserve"> </w:t>
      </w:r>
      <w:r>
        <w:t xml:space="preserve">can assess patient history digitally and refer urgent cases to physical clinics efficiently. This hybrid model enhances the reach of optometric services without requiring massive infrastructure investment.</w:t>
      </w:r>
      <w:r>
        <w:t xml:space="preserve"> </w:t>
      </w:r>
      <w:r>
        <w:t xml:space="preserve">Furthermore, education and advocacy are critical. Public health campaigns should highlight the role of the</w:t>
      </w:r>
      <w:r>
        <w:t xml:space="preserve"> </w:t>
      </w:r>
      <w:r>
        <w:rPr>
          <w:bCs/>
          <w:b/>
        </w:rPr>
        <w:t xml:space="preserve">Optometrist</w:t>
      </w:r>
      <w:r>
        <w:t xml:space="preserve"> </w:t>
      </w:r>
      <w:r>
        <w:t xml:space="preserve">in managing systemic conditions like hypertension and diabetes through eye examinations. By positioning themselves as healthcare partners rather than just vendors of glasses, optometrists can elevate their professional standing and patient trust in</w:t>
      </w:r>
      <w:r>
        <w:t xml:space="preserve"> </w:t>
      </w:r>
      <w:r>
        <w:rPr>
          <w:bCs/>
          <w:b/>
        </w:rPr>
        <w:t xml:space="preserve">Nigeria Abuja</w:t>
      </w:r>
      <w:r>
        <w:t xml:space="preserve">.</w:t>
      </w:r>
    </w:p>
    <w:bookmarkEnd w:id="23"/>
    <w:bookmarkStart w:id="24" w:name="section-1"/>
    <w:p>
      <w:pPr>
        <w:pStyle w:val="Heading2"/>
      </w:pPr>
    </w:p>
    <w:p>
      <w:pPr>
        <w:pStyle w:val="FirstParagraph"/>
      </w:pPr>
      <w:r>
        <w:t xml:space="preserve">The future of eye care in</w:t>
      </w:r>
      <w:r>
        <w:t xml:space="preserve"> </w:t>
      </w:r>
      <w:r>
        <w:rPr>
          <w:bCs/>
          <w:b/>
        </w:rPr>
        <w:t xml:space="preserve">Nigeria Abuja</w:t>
      </w:r>
      <w:r>
        <w:t xml:space="preserve"> </w:t>
      </w:r>
      <w:r>
        <w:t xml:space="preserve">depends on collaborative efforts between government bodies, private practitioners, and educational institutions. The</w:t>
      </w:r>
    </w:p>
    <w:p>
      <w:pPr>
        <w:pStyle w:val="BodyText"/>
      </w:pPr>
      <w:r>
        <w:t xml:space="preserve">Optometrist is central to this ecosystem. By embracing technology, advocating for better policy support, and focusing on community-based care the profession can ensure that every citizen in the capital has access to quality vision care.</w:t>
      </w:r>
    </w:p>
    <w:p>
      <w:pPr>
        <w:pStyle w:val="BodyText"/>
      </w:pPr>
      <w:r>
        <w:t xml:space="preserve">This paper concludes that while challenges exist they are surmountable through strategic adaptation and proactive engagement with the health system. The</w:t>
      </w:r>
      <w:r>
        <w:t xml:space="preserve"> </w:t>
      </w:r>
      <w:r>
        <w:rPr>
          <w:bCs/>
          <w:b/>
        </w:rPr>
        <w:t xml:space="preserve">Optometrist</w:t>
      </w:r>
      <w:r>
        <w:t xml:space="preserve"> </w:t>
      </w:r>
      <w:r>
        <w:t xml:space="preserve">must remain at the forefront of this movement, ensuring that eye health is recognized as a fundamental component of overall well-being in</w:t>
      </w:r>
    </w:p>
    <w:p>
      <w:pPr>
        <w:pStyle w:val="BodyText"/>
      </w:pPr>
      <w:r>
        <w:t xml:space="preserve">Nigeria Abuja</w:t>
      </w:r>
    </w:p>
    <w:p>
      <w:pPr>
        <w:pStyle w:val="BodyText"/>
      </w:pPr>
      <w:r>
        <w:t xml:space="preserve">.</w:t>
      </w:r>
    </w:p>
    <w:bookmarkEnd w:id="24"/>
    <w:bookmarkStart w:id="25" w:name="section-2"/>
    <w:p>
      <w:pPr>
        <w:pStyle w:val="Heading2"/>
      </w:pPr>
    </w:p>
    <w:p>
      <w:pPr>
        <w:pStyle w:val="FirstParagraph"/>
      </w:pPr>
      <w:r>
        <w:br/>
      </w:r>
      <w:r>
        <w:t xml:space="preserve">This document has outlined the critical importance of integrating comprehensive optometric services into the healthcare infrastructure of</w:t>
      </w:r>
      <w:r>
        <w:t xml:space="preserve"> </w:t>
      </w:r>
      <w:r>
        <w:rPr>
          <w:bCs/>
          <w:b/>
        </w:rPr>
        <w:t xml:space="preserve">Nigeria Abuja</w:t>
      </w:r>
      <w:r>
        <w:t xml:space="preserve">. By recognizing the unique challenges and opportunities within this dynamic urban environment, stakeholders can work towards a future where quality eye care is accessible to all. The</w:t>
      </w:r>
    </w:p>
    <w:p>
      <w:pPr>
        <w:pStyle w:val="BodyText"/>
      </w:pPr>
      <w:r>
        <w:t xml:space="preserve">Optometrist, therefore, stands not only as a guardian of sight but as a key architect of public health equity in the nation’s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Nigeria Abuja: Challenges, Opportunities, and Strategic Pathways</dc:title>
  <dc:creator/>
  <dc:language>en</dc:language>
  <cp:keywords/>
  <dcterms:created xsi:type="dcterms:W3CDTF">2026-07-29T14:28:34Z</dcterms:created>
  <dcterms:modified xsi:type="dcterms:W3CDTF">2026-07-29T14:28:34Z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