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Primary</w:t>
      </w:r>
      <w:r>
        <w:t xml:space="preserve"> </w:t>
      </w:r>
      <w:r>
        <w:t xml:space="preserve">Eye</w:t>
      </w:r>
      <w:r>
        <w:t xml:space="preserve"> </w:t>
      </w:r>
      <w:r>
        <w:t xml:space="preserve">Care</w:t>
      </w:r>
    </w:p>
    <w:bookmarkStart w:id="31" w:name="Xd03e2751882208c6cb969aa38f1c3c3d4c2d9aa"/>
    <w:p>
      <w:pPr>
        <w:pStyle w:val="Heading1"/>
      </w:pPr>
      <w:r>
        <w:t xml:space="preserve">The Evolving Role of the Optometrist in Nigeria Lagos: Bridging the Gap in Primary Eye Care</w:t>
      </w:r>
    </w:p>
    <w:p>
      <w:pPr>
        <w:pStyle w:val="FirstParagraph"/>
      </w:pPr>
      <w:r>
        <w:rPr>
          <w:bCs/>
          <w:b/>
        </w:rPr>
        <w:t xml:space="preserve">Author:</w:t>
      </w:r>
      <w:r>
        <w:t xml:space="preserve"> </w:t>
      </w:r>
      <w:r>
        <w:t xml:space="preserve">[Your Name/Placeholder]</w:t>
      </w:r>
      <w:r>
        <w:br/>
      </w:r>
      <w:r>
        <w:rPr>
          <w:bCs/>
          <w:b/>
        </w:rPr>
        <w:t xml:space="preserve">Affiliation:</w:t>
      </w:r>
      <w:r>
        <w:t xml:space="preserve"> </w:t>
      </w:r>
      <w:r>
        <w:t xml:space="preserve">Department of Ophthalmic Public Health, [University/Organization Name], Nigeria Lagos</w:t>
      </w:r>
    </w:p>
    <w:p>
      <w:pPr>
        <w:pStyle w:val="BodyText"/>
      </w:pPr>
      <w:r>
        <w:rPr>
          <w:bCs/>
          <w:b/>
        </w:rPr>
        <w:t xml:space="preserve">Abstract.</w:t>
      </w:r>
      <w:r>
        <w:t xml:space="preserve"> This conference paper examines the critical and expanding role of the Optometrist within the healthcare landscape of Nigeria Lagos. As one of Africa’s most populous and economically vibrant cities, Nigeria Lagos faces unique challenges regarding vision care, including high rates of uncorrected refractive errors, rising prevalence of non-communicable diseases such as glaucoma and diabetic retinopathy, and significant disparities in healthcare access between urban centers and peri-urban slums. This study argues that the Optometrist must be recognized not merely as a dispenser of spectacles, but as an essential primary eye care provider. By integrating optometric services into the broader public health framework in Nigeria Lagos, stakeholders can significantly reduce the burden of preventable blindness while improving overall quality of life for millions of residents.</w:t>
      </w:r>
    </w:p>
    <w:bookmarkStart w:id="20" w:name="introduction"/>
    <w:p>
      <w:pPr>
        <w:pStyle w:val="Heading2"/>
      </w:pPr>
      <w:r>
        <w:t xml:space="preserve">1. Introduction</w:t>
      </w:r>
    </w:p>
    <w:p>
      <w:pPr>
        <w:pStyle w:val="FirstParagraph"/>
      </w:pPr>
      <w:r>
        <w:t xml:space="preserve">Vision is a fundamental human right and a prerequisite for education, economic productivity, and social inclusion. In recent decades, Nigeria Lagos has undergone rapid urbanization and demographic shifts that have placed unprecedented strain on its healthcare infrastructure. While significant progress has been made in infectious disease control, eye health remains an under-prioritized sector within the general health discourse. The World Health Organization (WHO) estimates that 80% of visual impairment is either avoidable or curable, yet millions in sub-Saharan Africa remain underserved.</w:t>
      </w:r>
    </w:p>
    <w:p>
      <w:pPr>
        <w:pStyle w:val="BodyText"/>
      </w:pPr>
      <w:r>
        <w:t xml:space="preserve">In this context, the</w:t>
      </w:r>
      <w:r>
        <w:t xml:space="preserve"> </w:t>
      </w:r>
      <w:r>
        <w:rPr>
          <w:bCs/>
          <w:b/>
        </w:rPr>
        <w:t xml:space="preserve">Optometrist</w:t>
      </w:r>
      <w:r>
        <w:t xml:space="preserve"> </w:t>
      </w:r>
      <w:r>
        <w:t xml:space="preserve">emerges as a pivotal figure. Historically marginalized in some regional health policies, the scope of practice for optometry is broadening globally. In</w:t>
      </w:r>
      <w:r>
        <w:t xml:space="preserve"> </w:t>
      </w:r>
      <w:r>
        <w:rPr>
          <w:bCs/>
          <w:b/>
        </w:rPr>
        <w:t xml:space="preserve">Nigeria Lagos</w:t>
      </w:r>
      <w:r>
        <w:t xml:space="preserve">, however, the profession stands at a crossroads. There is an urgent need to redefine public perception and policy to fully leverage the capabilities of registered</w:t>
      </w:r>
      <w:r>
        <w:t xml:space="preserve"> </w:t>
      </w:r>
      <w:r>
        <w:rPr>
          <w:bCs/>
          <w:b/>
        </w:rPr>
        <w:t xml:space="preserve">Optometrist</w:t>
      </w:r>
      <w:r>
        <w:t xml:space="preserve">s in delivering sustainable eye care solutions.</w:t>
      </w:r>
    </w:p>
    <w:bookmarkEnd w:id="20"/>
    <w:bookmarkStart w:id="21" w:name="X9c7c48bad40603252bacdc977ab717599cd979f"/>
    <w:p>
      <w:pPr>
        <w:pStyle w:val="Heading2"/>
      </w:pPr>
      <w:r>
        <w:t xml:space="preserve">2. The Healthcare Landscape in Nigeria Lagos</w:t>
      </w:r>
    </w:p>
    <w:p>
      <w:pPr>
        <w:pStyle w:val="FirstParagraph"/>
      </w:pPr>
      <w:r>
        <w:rPr>
          <w:bCs/>
          <w:b/>
        </w:rPr>
        <w:t xml:space="preserve">Nigeria Lagos</w:t>
      </w:r>
      <w:r>
        <w:t xml:space="preserve">, often referred to as the economic nerve center of West Africa, presents a dichotomy of wealth and poverty. While high-end private clinics serve the affluent, vast populations in areas such as Makoko and Ajegunle lack access to basic medical services. This disparity is starkly evident in ophthalmic care. Specialist eye doctors (ophthalmologists) are concentrated in tertiary institutions like Lagos University Teaching Hospital (LUTH) and National Eye Center, leaving rural and peri-urban communities dependent on primary care facilities that often lack specialized vision equipment.</w:t>
      </w:r>
    </w:p>
    <w:p>
      <w:pPr>
        <w:pStyle w:val="BodyText"/>
      </w:pPr>
      <w:r>
        <w:t xml:space="preserve">The burden of disease in</w:t>
      </w:r>
      <w:r>
        <w:t xml:space="preserve"> </w:t>
      </w:r>
      <w:r>
        <w:rPr>
          <w:bCs/>
          <w:b/>
        </w:rPr>
        <w:t xml:space="preserve">Nigeria Lagos</w:t>
      </w:r>
      <w:r>
        <w:t xml:space="preserve"> </w:t>
      </w:r>
      <w:r>
        <w:t xml:space="preserve">is shifting. While cataracts remain a leading cause of blindness, there is a rapid increase in age-related macular degeneration, glaucoma, and diabetic retinopathy associated with lifestyle changes and an aging population. These conditions require regular screening and management—tasks ideally suited for the</w:t>
      </w:r>
      <w:r>
        <w:t xml:space="preserve"> </w:t>
      </w:r>
      <w:r>
        <w:rPr>
          <w:bCs/>
          <w:b/>
        </w:rPr>
        <w:t xml:space="preserve">Optometrist</w:t>
      </w:r>
      <w:r>
        <w:t xml:space="preserve">.</w:t>
      </w:r>
    </w:p>
    <w:bookmarkEnd w:id="21"/>
    <w:bookmarkStart w:id="22" w:name="X0feb437032c5c733a881012f237636e39737e08"/>
    <w:p>
      <w:pPr>
        <w:pStyle w:val="Heading2"/>
      </w:pPr>
      <w:r>
        <w:t xml:space="preserve">3. Defining the Scope of Practice for the Optometrist</w:t>
      </w:r>
    </w:p>
    <w:p>
      <w:pPr>
        <w:pStyle w:val="FirstParagraph"/>
      </w:pPr>
      <w:r>
        <w:t xml:space="preserve">To effectively utilize human resources in</w:t>
      </w:r>
      <w:r>
        <w:t xml:space="preserve"> </w:t>
      </w:r>
      <w:r>
        <w:rPr>
          <w:bCs/>
          <w:b/>
        </w:rPr>
        <w:t xml:space="preserve">Nigeria Lagos</w:t>
      </w:r>
      <w:r>
        <w:t xml:space="preserve">, we must clarify what an</w:t>
      </w:r>
      <w:r>
        <w:t xml:space="preserve"> </w:t>
      </w:r>
      <w:r>
        <w:rPr>
          <w:bCs/>
          <w:b/>
        </w:rPr>
        <w:t xml:space="preserve">Optometrist</w:t>
      </w:r>
      <w:r>
        <w:t xml:space="preserve"> </w:t>
      </w:r>
      <w:r>
        <w:t xml:space="preserve">does beyond prescribing glasses. A modern, fully regulated</w:t>
      </w:r>
      <w:r>
        <w:t xml:space="preserve"> </w:t>
      </w:r>
      <w:r>
        <w:rPr>
          <w:bCs/>
          <w:b/>
        </w:rPr>
        <w:t xml:space="preserve">Optometrist</w:t>
      </w:r>
      <w:r>
        <w:t xml:space="preserve">:</w:t>
      </w:r>
    </w:p>
    <w:p>
      <w:pPr>
        <w:numPr>
          <w:ilvl w:val="0"/>
          <w:numId w:val="1001"/>
        </w:numPr>
        <w:pStyle w:val="Compact"/>
      </w:pPr>
      <w:r>
        <w:t xml:space="preserve">Detects Refractive Errors:</w:t>
      </w:r>
    </w:p>
    <w:p>
      <w:pPr>
        <w:numPr>
          <w:ilvl w:val="0"/>
          <w:numId w:val="1002"/>
        </w:numPr>
        <w:pStyle w:val="Compact"/>
      </w:pPr>
      <w:r>
        <w:t xml:space="preserve"> </w:t>
      </w:r>
    </w:p>
    <w:p>
      <w:pPr>
        <w:numPr>
          <w:ilvl w:val="0"/>
          <w:numId w:val="1000"/>
        </w:numPr>
        <w:pStyle w:val="Compact"/>
      </w:pPr>
      <w:r>
        <w:t xml:space="preserve">Clinical Eye Health Examination: An Optometrist can diagnose ocular diseases such as glaucoma, cataracts, and diabetic retinopathy. In</w:t>
      </w:r>
      <w:r>
        <w:t xml:space="preserve"> </w:t>
      </w:r>
      <w:r>
        <w:rPr>
          <w:bCs/>
          <w:b/>
        </w:rPr>
        <w:t xml:space="preserve">Nigeria Lagos</w:t>
      </w:r>
      <w:r>
        <w:t xml:space="preserve">, mobile optometry clinics can serve as the first line of defense in large-scale screening programs.</w:t>
      </w:r>
    </w:p>
    <w:p>
      <w:pPr>
        <w:pStyle w:val="FirstParagraph"/>
      </w:pPr>
      <w:r>
        <w:t xml:space="preserve">Pre- and Post-Surgical Care: Optometrists play a crucial role in pre-operative assessments for cataract surgery and post-operative monitoring, reducing the load on ophthalmologists.</w:t>
      </w:r>
    </w:p>
    <w:p>
      <w:pPr>
        <w:pStyle w:val="BodyText"/>
      </w:pPr>
      <w:r>
        <w:t xml:space="preserve">Contact Lens Fitting and Vision Therapy: These specialized services address specific visual needs that glasses cannot correct, enhancing quality of life for professionals and students alike.</w:t>
      </w:r>
    </w:p>
    <w:bookmarkEnd w:id="22"/>
    <w:bookmarkStart w:id="23" w:name="X0e642e53a81371c8b6199444b420f5e31a01ffc"/>
    <w:p>
      <w:pPr>
        <w:pStyle w:val="Heading2"/>
      </w:pPr>
      <w:r>
        <w:t xml:space="preserve">4. Challenges Facing Optometry in Nigeria Lagos</w:t>
      </w:r>
    </w:p>
    <w:p>
      <w:pPr>
        <w:pStyle w:val="FirstParagraph"/>
      </w:pPr>
      <w:r>
        <w:t xml:space="preserve">Despite the clear benefits, several barriers hinder the optimal deployment of</w:t>
      </w:r>
      <w:r>
        <w:t xml:space="preserve"> </w:t>
      </w:r>
      <w:r>
        <w:rPr>
          <w:bCs/>
          <w:b/>
        </w:rPr>
        <w:t xml:space="preserve">Optometrist</w:t>
      </w:r>
      <w:r>
        <w:t xml:space="preserve">s in</w:t>
      </w:r>
      <w:r>
        <w:t xml:space="preserve"> </w:t>
      </w:r>
      <w:r>
        <w:rPr>
          <w:bCs/>
          <w:b/>
        </w:rPr>
        <w:t xml:space="preserve">Nigeria Lagos</w:t>
      </w:r>
      <w:r>
        <w:t xml:space="preserve">:</w:t>
      </w:r>
    </w:p>
    <w:p>
      <w:pPr>
        <w:numPr>
          <w:ilvl w:val="0"/>
          <w:numId w:val="1003"/>
        </w:numPr>
        <w:pStyle w:val="Compact"/>
      </w:pPr>
      <w:r>
        <w:t xml:space="preserve"> </w:t>
      </w:r>
    </w:p>
    <w:p>
      <w:pPr>
        <w:numPr>
          <w:ilvl w:val="0"/>
          <w:numId w:val="1000"/>
        </w:numPr>
        <w:pStyle w:val="Compact"/>
      </w:pPr>
      <w:r>
        <w:t xml:space="preserve">Lack of Public Policy Integration: In many public health initiatives, optometry is not formally recognized as part of primary healthcare. Insurance schemes and government health programs rarely cover optometric services comprehensively.</w:t>
      </w:r>
    </w:p>
    <w:p>
      <w:pPr>
        <w:numPr>
          <w:ilvl w:val="0"/>
          <w:numId w:val="1003"/>
        </w:numPr>
        <w:pStyle w:val="Compact"/>
      </w:pPr>
      <w:r>
        <w:t xml:space="preserve"> </w:t>
      </w:r>
    </w:p>
    <w:p>
      <w:pPr>
        <w:numPr>
          <w:ilvl w:val="0"/>
          <w:numId w:val="1000"/>
        </w:numPr>
        <w:pStyle w:val="Compact"/>
      </w:pPr>
      <w:r>
        <w:t xml:space="preserve">Public Misconception: Many residents in</w:t>
      </w:r>
      <w:r>
        <w:t xml:space="preserve"> </w:t>
      </w:r>
      <w:r>
        <w:rPr>
          <w:bCs/>
          <w:b/>
        </w:rPr>
        <w:t xml:space="preserve">Nigeria Lagos</w:t>
      </w:r>
      <w:r>
        <w:t xml:space="preserve"> </w:t>
      </w:r>
      <w:r>
        <w:t xml:space="preserve">view eye care solely through the lens of surgery or advanced medical treatment, unaware that routine vision screening by an</w:t>
      </w:r>
    </w:p>
    <w:p>
      <w:pPr>
        <w:numPr>
          <w:ilvl w:val="0"/>
          <w:numId w:val="1000"/>
        </w:numPr>
        <w:pStyle w:val="Compact"/>
      </w:pPr>
      <w:r>
        <w:t xml:space="preserve">Optometrist</w:t>
      </w:r>
    </w:p>
    <w:p>
      <w:pPr>
        <w:numPr>
          <w:ilvl w:val="0"/>
          <w:numId w:val="1003"/>
        </w:numPr>
        <w:pStyle w:val="Compact"/>
      </w:pPr>
      <w:r>
        <w:t xml:space="preserve">Inadequate Infrastructure: While private practice thrives in mainland and island upscale areas, rural communities lack electricity for digital retinal cameras and reliable supply chains for optical materials.</w:t>
      </w:r>
    </w:p>
    <w:p>
      <w:pPr>
        <w:numPr>
          <w:ilvl w:val="0"/>
          <w:numId w:val="1003"/>
        </w:numPr>
        <w:pStyle w:val="Compact"/>
      </w:pPr>
      <w:r>
        <w:t xml:space="preserve"> </w:t>
      </w:r>
    </w:p>
    <w:p>
      <w:pPr>
        <w:numPr>
          <w:ilvl w:val="0"/>
          <w:numId w:val="1000"/>
        </w:numPr>
        <w:pStyle w:val="Compact"/>
      </w:pPr>
      <w:r>
        <w:t xml:space="preserve">Regulatory Gaps: Although the Optometric Association of Nigeria (OAN) exists, enforcement of standards and scope of practice can be inconsistent in</w:t>
      </w:r>
      <w:r>
        <w:t xml:space="preserve"> </w:t>
      </w:r>
      <w:r>
        <w:rPr>
          <w:bCs/>
          <w:b/>
        </w:rPr>
        <w:t xml:space="preserve">Nigeria Lagos</w:t>
      </w:r>
      <w:r>
        <w:t xml:space="preserve">, leading to competition from unqualified practitioners who offer cheap but unsafe services.</w:t>
      </w:r>
    </w:p>
    <w:bookmarkEnd w:id="23"/>
    <w:bookmarkStart w:id="28" w:name="X1bb310e3307fa320835d0eff7d7f02198a79e10"/>
    <w:p>
      <w:pPr>
        <w:pStyle w:val="Heading2"/>
      </w:pPr>
      <w:r>
        <w:t xml:space="preserve">5. Strategic Recommendations for Enhancing Optometric Care</w:t>
      </w:r>
    </w:p>
    <w:p>
      <w:pPr>
        <w:pStyle w:val="FirstParagraph"/>
      </w:pPr>
      <w:r>
        <w:t xml:space="preserve">To address these challenges, a multi-faceted approach involving government, professional bodies, and the private sector is required in</w:t>
      </w:r>
      <w:r>
        <w:t xml:space="preserve"> </w:t>
      </w:r>
      <w:r>
        <w:rPr>
          <w:bCs/>
          <w:b/>
        </w:rPr>
        <w:t xml:space="preserve">Nigeria Lagos</w:t>
      </w:r>
      <w:r>
        <w:t xml:space="preserve">:</w:t>
      </w:r>
    </w:p>
    <w:bookmarkStart w:id="24" w:name="a.-policy-reform-and-insurance-coverage"/>
    <w:p>
      <w:pPr>
        <w:pStyle w:val="Heading3"/>
      </w:pPr>
      <w:r>
        <w:t xml:space="preserve"> A. Policy Reform and Insurance Coverage </w:t>
      </w:r>
    </w:p>
    <w:p>
      <w:pPr>
        <w:pStyle w:val="FirstParagraph"/>
      </w:pPr>
      <w:r>
        <w:t xml:space="preserve">The Nigeria Lagos State Ministry of Health should formally integrate</w:t>
      </w:r>
      <w:r>
        <w:t xml:space="preserve"> </w:t>
      </w:r>
      <w:r>
        <w:rPr>
          <w:bCs/>
          <w:b/>
        </w:rPr>
        <w:t xml:space="preserve">Optometrist</w:t>
      </w:r>
      <w:r>
        <w:t xml:space="preserve"> </w:t>
      </w:r>
      <w:r>
        <w:t xml:space="preserve">services into the primary healthcare framework. This includes mandating annual vision screenings for school children and public sector employees. Furthermore, partnerships with the National Health Insurance Authority (NHIA) to include comprehensive optometric checks in basic health packages would drive demand and accessibility.</w:t>
      </w:r>
    </w:p>
    <w:bookmarkEnd w:id="24"/>
    <w:bookmarkStart w:id="25" w:name="b.-community-based-screening-programs"/>
    <w:p>
      <w:pPr>
        <w:pStyle w:val="Heading3"/>
      </w:pPr>
      <w:r>
        <w:t xml:space="preserve"> B. Community-Based Screening Programs </w:t>
      </w:r>
    </w:p>
    <w:p>
      <w:pPr>
        <w:pStyle w:val="FirstParagraph"/>
      </w:pPr>
      <w:r>
        <w:t xml:space="preserve">Leveraging the density of</w:t>
      </w:r>
      <w:r>
        <w:t xml:space="preserve"> </w:t>
      </w:r>
      <w:r>
        <w:rPr>
          <w:bCs/>
          <w:b/>
        </w:rPr>
        <w:t xml:space="preserve">Nigeria Lagos</w:t>
      </w:r>
      <w:r>
        <w:t xml:space="preserve">, mobile optometry units can be deployed to underserved communities. These units, staffed by trained</w:t>
      </w:r>
      <w:r>
        <w:t xml:space="preserve"> </w:t>
      </w:r>
      <w:r>
        <w:rPr>
          <w:bCs/>
          <w:b/>
        </w:rPr>
        <w:t xml:space="preserve">Optometrist</w:t>
      </w:r>
      <w:r>
        <w:t xml:space="preserve">s, can conduct mass screenings for glaucoma and cataracts. Successful models in other African nations demonstrate that community-led screening significantly increases early diagnosis rates.</w:t>
      </w:r>
    </w:p>
    <w:bookmarkEnd w:id="25"/>
    <w:bookmarkStart w:id="26" w:name="c.-public-awareness-campaigns"/>
    <w:p>
      <w:pPr>
        <w:pStyle w:val="Heading3"/>
      </w:pPr>
      <w:r>
        <w:t xml:space="preserve"> C. Public Awareness Campaigns </w:t>
      </w:r>
    </w:p>
    <w:p>
      <w:pPr>
        <w:pStyle w:val="FirstParagraph"/>
      </w:pPr>
      <w:r>
        <w:t xml:space="preserve">Educational initiatives must rebrand the</w:t>
      </w:r>
      <w:r>
        <w:t xml:space="preserve"> </w:t>
      </w:r>
      <w:r>
        <w:rPr>
          <w:bCs/>
          <w:b/>
        </w:rPr>
        <w:t xml:space="preserve">Optometrist</w:t>
      </w:r>
      <w:r>
        <w:t xml:space="preserve"> </w:t>
      </w:r>
      <w:r>
        <w:t xml:space="preserve">as a doctor of eye health, not just a glasses seller. Media campaigns in local languages and on popular social media platforms can highlight the importance of preventive eye care.</w:t>
      </w:r>
    </w:p>
    <w:bookmarkEnd w:id="26"/>
    <w:bookmarkStart w:id="27" w:name="d.-technology-transfer"/>
    <w:p>
      <w:pPr>
        <w:pStyle w:val="Heading3"/>
      </w:pPr>
      <w:r>
        <w:t xml:space="preserve"> D. Technology Transfer </w:t>
      </w:r>
    </w:p>
    <w:p>
      <w:pPr>
        <w:pStyle w:val="FirstParagraph"/>
      </w:pPr>
      <w:r>
        <w:t xml:space="preserve">Promoting low-cost, portable diagnostic tools such as smartphone-based ophthalmoscopes allows</w:t>
      </w:r>
      <w:r>
        <w:t xml:space="preserve"> </w:t>
      </w:r>
      <w:r>
        <w:rPr>
          <w:bCs/>
          <w:b/>
        </w:rPr>
        <w:t xml:space="preserve">Optometrist</w:t>
      </w:r>
      <w:r>
        <w:t xml:space="preserve">s in remote areas of</w:t>
      </w:r>
      <w:r>
        <w:t xml:space="preserve"> </w:t>
      </w:r>
      <w:r>
        <w:rPr>
          <w:bCs/>
          <w:b/>
        </w:rPr>
        <w:t xml:space="preserve">Nigeria Lagos</w:t>
      </w:r>
    </w:p>
    <w:bookmarkEnd w:id="27"/>
    <w:bookmarkEnd w:id="28"/>
    <w:bookmarkStart w:id="29" w:name="conclusion"/>
    <w:p>
      <w:pPr>
        <w:pStyle w:val="Heading2"/>
      </w:pPr>
      <w:r>
        <w:t xml:space="preserve">6. Conclusion</w:t>
      </w:r>
    </w:p>
    <w:p>
      <w:pPr>
        <w:pStyle w:val="FirstParagraph"/>
      </w:pPr>
      <w:r>
        <w:t xml:space="preserve">The future of eye health in</w:t>
      </w:r>
      <w:r>
        <w:t xml:space="preserve"> </w:t>
      </w:r>
      <w:r>
        <w:rPr>
          <w:bCs/>
          <w:b/>
        </w:rPr>
        <w:t xml:space="preserve">Nigeria LagosOptometrist</w:t>
      </w:r>
      <w:r>
        <w:t xml:space="preserve">. As a primary care provider, the optometrist offers a cost-effective, efficient solution to the growing burden of visual impairment. By addressing policy gaps, enhancing public awareness, and integrating technology into practice stakeholders can transform eye care delivery in this bustling metropolis.</w:t>
      </w:r>
    </w:p>
    <w:p>
      <w:pPr>
        <w:pStyle w:val="BodyText"/>
      </w:pPr>
      <w:r>
        <w:t xml:space="preserve">We call upon policymakers in</w:t>
      </w:r>
      <w:r>
        <w:t xml:space="preserve"> </w:t>
      </w:r>
      <w:r>
        <w:rPr>
          <w:bCs/>
          <w:b/>
        </w:rPr>
        <w:t xml:space="preserve">Nigeria LagosOptometrist</w:t>
      </w:r>
      <w:r>
        <w:t xml:space="preserve"> </w:t>
      </w:r>
      <w:r>
        <w:t xml:space="preserve">as an indispensable ally in achieving Universal Health Coverage (UHC). Investing in optometry is not merely an investment in eyesight, but an investment into the economic and social vitality of Nigeria Lagos.</w:t>
      </w:r>
    </w:p>
    <w:bookmarkEnd w:id="29"/>
    <w:bookmarkStart w:id="30" w:name="references"/>
    <w:p>
      <w:pPr>
        <w:pStyle w:val="Heading2"/>
      </w:pPr>
      <w:r>
        <w:t xml:space="preserve"> References</w:t>
      </w:r>
    </w:p>
    <w:p>
      <w:pPr>
        <w:numPr>
          <w:ilvl w:val="0"/>
          <w:numId w:val="1004"/>
        </w:numPr>
        <w:pStyle w:val="Compact"/>
      </w:pPr>
      <w:r>
        <w:t xml:space="preserve">Foster A, Resnikoff E. The importance of eye care: measuring the impact of blindness and low vision worldwide. Geneva: World Health Organization; 2018.</w:t>
      </w:r>
    </w:p>
    <w:p>
      <w:pPr>
        <w:numPr>
          <w:ilvl w:val="0"/>
          <w:numId w:val="1004"/>
        </w:numPr>
        <w:pStyle w:val="Compact"/>
      </w:pPr>
      <w:r>
        <w:t xml:space="preserve">National Eye Center Nigeria (NECN). Annual Report on Ocular Morbidity in Lagos State. 2023.</w:t>
      </w:r>
    </w:p>
    <w:p>
      <w:pPr>
        <w:numPr>
          <w:ilvl w:val="0"/>
          <w:numId w:val="1004"/>
        </w:numPr>
        <w:pStyle w:val="Compact"/>
      </w:pPr>
      <w:r>
        <w:t xml:space="preserve">Optometric Association of Nigeria (OAN). Guidelines for the Scope of Practice for Optometrists in Nigeria. Abuja: OAN Press; 2021.</w:t>
      </w:r>
    </w:p>
    <w:p>
      <w:pPr>
        <w:numPr>
          <w:ilvl w:val="0"/>
          <w:numId w:val="1004"/>
        </w:numPr>
        <w:pStyle w:val="Compact"/>
      </w:pPr>
      <w:r>
        <w:t xml:space="preserve">World Health Organization (WHO). World Report on Vision. Geneva: WHO; 2019.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Nigeria Lagos: Bridging the Gap in Primary Eye Care</dc:title>
  <dc:creator/>
  <dc:language>en</dc:language>
  <cp:keywords/>
  <dcterms:created xsi:type="dcterms:W3CDTF">2026-07-29T15:47:02Z</dcterms:created>
  <dcterms:modified xsi:type="dcterms:W3CDTF">2026-07-29T15:47:02Z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