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Public</w:t>
      </w:r>
      <w:r>
        <w:t xml:space="preserve"> </w:t>
      </w:r>
      <w:r>
        <w:t xml:space="preserve">Vision</w:t>
      </w:r>
    </w:p>
    <w:p>
      <w:pPr>
        <w:pStyle w:val="FirstParagraph"/>
      </w:pPr>
      <w:r>
        <w:t xml:space="preserve">```html</w:t>
      </w:r>
    </w:p>
    <w:bookmarkStart w:id="29" w:name="X2eb9f72e30d92dd21c6370e7348635f1ba617dc"/>
    <w:p>
      <w:pPr>
        <w:pStyle w:val="Heading1"/>
      </w:pPr>
      <w:r>
        <w:t xml:space="preserve">The Evolving Role of the Optometrist in South Korea Seoul: Bridging Healthcare Gaps and Enhancing Public Vision</w:t>
      </w:r>
    </w:p>
    <w:p>
      <w:pPr>
        <w:pStyle w:val="FirstParagraph"/>
      </w:pPr>
      <w:r>
        <w:t xml:space="preserve">Presented at the International Conference on Vision Science and Public Health</w:t>
      </w:r>
      <w:r>
        <w:br/>
      </w:r>
      <w:r>
        <w:t xml:space="preserve">Location: Seoul, South Korea</w:t>
      </w:r>
      <w:r>
        <w:br/>
      </w:r>
      <w:r>
        <w:t xml:space="preserve">Date: October 2023</w:t>
      </w:r>
    </w:p>
    <w:p>
      <w:pPr>
        <w:pStyle w:val="BodyText"/>
      </w:pPr>
      <w:r>
        <w:rPr>
          <w:iCs/>
          <w:i/>
          <w:bCs/>
          <w:b/>
        </w:rPr>
        <w:t xml:space="preserve">Abstract.</w:t>
      </w:r>
      <w:r>
        <w:br/>
      </w:r>
      <w:r>
        <w:t xml:space="preserve">As a global hub for technology and rapid urbanization, the city of Seoul in South Korea faces unique ocular health challenges. While traditional ophthalmology has long dominated the medical landscape, the scope and necessity of modern optometric practice are undergoing significant transformation. This paper explores the critical intersection between public health demands in Seoul and the expanding clinical capabilities of</w:t>
      </w:r>
      <w:r>
        <w:t xml:space="preserve"> </w:t>
      </w:r>
      <w:r>
        <w:rPr>
          <w:bCs/>
          <w:b/>
        </w:rPr>
        <w:t xml:space="preserve">Optometrists</w:t>
      </w:r>
      <w:r>
        <w:t xml:space="preserve">. We analyze data regarding myopia prevalence among South Korean youth, age-related macular degeneration in an aging population, and systemic disease screening through ocular assessment. Furthermore, we examine regulatory frameworks within</w:t>
      </w:r>
      <w:r>
        <w:t xml:space="preserve"> </w:t>
      </w:r>
      <w:r>
        <w:rPr>
          <w:bCs/>
          <w:b/>
        </w:rPr>
        <w:t xml:space="preserve">South Korea</w:t>
      </w:r>
      <w:r>
        <w:t xml:space="preserve">, specifically focusing on the capital region of</w:t>
      </w:r>
      <w:r>
        <w:t xml:space="preserve"> </w:t>
      </w:r>
      <w:r>
        <w:rPr>
          <w:bCs/>
          <w:b/>
        </w:rPr>
        <w:t xml:space="preserve">Seoul</w:t>
      </w:r>
      <w:r>
        <w:t xml:space="preserve">. The findings suggest that integrating advanced optometric services into primary healthcare systems can alleviate the burden on medical institutions while improving early detection rates for vision-threatening conditions.</w:t>
      </w:r>
    </w:p>
    <w:bookmarkStart w:id="20" w:name="introduction"/>
    <w:p>
      <w:pPr>
        <w:pStyle w:val="Heading2"/>
      </w:pPr>
      <w:r>
        <w:t xml:space="preserve">1. Introduction</w:t>
      </w:r>
    </w:p>
    <w:p>
      <w:pPr>
        <w:pStyle w:val="FirstParagraph"/>
      </w:pPr>
      <w:r>
        <w:t xml:space="preserve">The modern city of Seoul represents one of the most densely populated and digitally connected urban environments in</w:t>
      </w:r>
      <w:r>
        <w:t xml:space="preserve"> </w:t>
      </w:r>
      <w:r>
        <w:rPr>
          <w:bCs/>
          <w:b/>
        </w:rPr>
        <w:t xml:space="preserve">South Korea</w:t>
      </w:r>
      <w:r>
        <w:t xml:space="preserve">. With over nine million residents,</w:t>
      </w:r>
      <w:r>
        <w:t xml:space="preserve"> </w:t>
      </w:r>
      <w:r>
        <w:rPr>
          <w:bCs/>
          <w:b/>
        </w:rPr>
        <w:t xml:space="preserve">Seoul</w:t>
      </w:r>
      <w:r>
        <w:t xml:space="preserve">'s healthcare infrastructure is under constant pressure to provide efficient, high-quality care. In recent decades, visual impairment has emerged not merely as a quality-of-life issue but as a significant public health concern. According to recent epidemiological studies, South Korea exhibits some of the highest rates of myopia (nearsightedness) in the world among young adults and school-aged children.</w:t>
      </w:r>
    </w:p>
    <w:p>
      <w:pPr>
        <w:pStyle w:val="BodyText"/>
      </w:pPr>
      <w:r>
        <w:t xml:space="preserve">Traditionally, eye care in</w:t>
      </w:r>
      <w:r>
        <w:t xml:space="preserve"> </w:t>
      </w:r>
      <w:r>
        <w:rPr>
          <w:bCs/>
          <w:b/>
        </w:rPr>
        <w:t xml:space="preserve">South Korea</w:t>
      </w:r>
      <w:r>
        <w:t xml:space="preserve"> </w:t>
      </w:r>
      <w:r>
        <w:t xml:space="preserve">has been heavily dominated by ophthalmologists, who are medical doctors specializing in surgical and medical eye care. However, the paradigm is shifting. The role of the</w:t>
      </w:r>
      <w:r>
        <w:t xml:space="preserve"> </w:t>
      </w:r>
      <w:r>
        <w:rPr>
          <w:bCs/>
          <w:b/>
        </w:rPr>
        <w:t xml:space="preserve">Optometrist</w:t>
      </w:r>
      <w:r>
        <w:t xml:space="preserve">, once limited primarily to refraction (prescribing glasses) and basic contact lens fittings, is expanding into diagnostic imaging, management of ocular diseases such as glaucoma and dry eye syndrome, and pre- and post-operative care coordination. This paper argues that the professional elevation of</w:t>
      </w:r>
      <w:r>
        <w:t xml:space="preserve"> </w:t>
      </w:r>
      <w:r>
        <w:rPr>
          <w:bCs/>
          <w:b/>
        </w:rPr>
        <w:t xml:space="preserve">Optometrists</w:t>
      </w:r>
      <w:r>
        <w:t xml:space="preserve"> </w:t>
      </w:r>
      <w:r>
        <w:t xml:space="preserve">is essential to maintaining the sustainability of</w:t>
      </w:r>
      <w:r>
        <w:t xml:space="preserve"> </w:t>
      </w:r>
      <w:r>
        <w:rPr>
          <w:bCs/>
          <w:b/>
        </w:rPr>
        <w:t xml:space="preserve">Seoul</w:t>
      </w:r>
      <w:r>
        <w:t xml:space="preserve">'s healthcare system.</w:t>
      </w:r>
    </w:p>
    <w:bookmarkEnd w:id="20"/>
    <w:bookmarkStart w:id="24" w:name="the-epidemiological-landscape-in-seoul"/>
    <w:p>
      <w:pPr>
        <w:pStyle w:val="Heading2"/>
      </w:pPr>
      <w:r>
        <w:t xml:space="preserve">2. The Epidemiological Landscape in Seoul</w:t>
      </w:r>
    </w:p>
    <w:bookmarkStart w:id="21" w:name="a.-the-myopia-epidemic-among-youth"/>
    <w:p>
      <w:pPr>
        <w:pStyle w:val="Heading3"/>
      </w:pPr>
      <w:r>
        <w:rPr>
          <w:iCs/>
          <w:i/>
        </w:rPr>
        <w:t xml:space="preserve">A. The Myopia Epidemic Among Youth</w:t>
      </w:r>
    </w:p>
    <w:p>
      <w:pPr>
        <w:pStyle w:val="FirstParagraph"/>
      </w:pPr>
      <w:r>
        <w:t xml:space="preserve">The digital lifestyle prevalent in</w:t>
      </w:r>
      <w:r>
        <w:t xml:space="preserve"> </w:t>
      </w:r>
      <w:r>
        <w:rPr>
          <w:bCs/>
          <w:b/>
        </w:rPr>
        <w:t xml:space="preserve">Seoul</w:t>
      </w:r>
      <w:r>
        <w:t xml:space="preserve">, characterized by high screen time and limited outdoor activity, has contributed to a myopia epidemic. Recent data indicates that nearly 80% of young adults in Korea are myopic, with severe cases increasing due to intensive educational pressures. While ophthalmologists manage pathological complications of high myopia (such as retinal detachment),</w:t>
      </w:r>
      <w:r>
        <w:t xml:space="preserve"> </w:t>
      </w:r>
      <w:r>
        <w:rPr>
          <w:bCs/>
          <w:b/>
        </w:rPr>
        <w:t xml:space="preserve">Optometrists</w:t>
      </w:r>
      <w:r>
        <w:t xml:space="preserve"> </w:t>
      </w:r>
      <w:r>
        <w:t xml:space="preserve">play a pivotal role in preventive care, orthokeratology management, and behavioral vision therapy for students across</w:t>
      </w:r>
      <w:r>
        <w:t xml:space="preserve"> </w:t>
      </w:r>
      <w:r>
        <w:rPr>
          <w:bCs/>
          <w:b/>
        </w:rPr>
        <w:t xml:space="preserve">South Korea</w:t>
      </w:r>
      <w:r>
        <w:t xml:space="preserve">. The integration of optometric professionals into school health programs could significantly mitigate the progression of axial elongation.</w:t>
      </w:r>
    </w:p>
    <w:bookmarkEnd w:id="21"/>
    <w:bookmarkStart w:id="22" w:name="X9331761dee5b708d932a28ff2b794bad696a43d"/>
    <w:p>
      <w:pPr>
        <w:pStyle w:val="Heading3"/>
      </w:pPr>
      <w:r>
        <w:rPr>
          <w:iCs/>
          <w:i/>
        </w:rPr>
        <w:t xml:space="preserve">B. Aging Population and Age-Related Macular Degeneration (AMD)</w:t>
      </w:r>
    </w:p>
    <w:p>
      <w:pPr>
        <w:pStyle w:val="FirstParagraph"/>
      </w:pPr>
      <w:r>
        <w:rPr>
          <w:bCs/>
          <w:b/>
        </w:rPr>
        <w:t xml:space="preserve">Seoul</w:t>
      </w:r>
      <w:r>
        <w:t xml:space="preserve">, like much of</w:t>
      </w:r>
      <w:r>
        <w:t xml:space="preserve"> </w:t>
      </w:r>
      <w:r>
        <w:rPr>
          <w:bCs/>
          <w:b/>
        </w:rPr>
        <w:t xml:space="preserve">South Korea</w:t>
      </w:r>
      <w:r>
        <w:t xml:space="preserve">, is rapidly entering a super-aged society. The prevalence of Age-Related Macular Degeneration (AMD) and glaucoma is rising sharply among the elderly demographic in metropolitan districts. Early detection of these asymptomatic conditions requires regular monitoring utilizing optical coherence tomography (OCT) and visual field testing—areas where modern</w:t>
      </w:r>
      <w:r>
        <w:t xml:space="preserve"> </w:t>
      </w:r>
      <w:r>
        <w:rPr>
          <w:bCs/>
          <w:b/>
        </w:rPr>
        <w:t xml:space="preserve">Optometrists</w:t>
      </w:r>
      <w:r>
        <w:t xml:space="preserve"> </w:t>
      </w:r>
      <w:r>
        <w:t xml:space="preserve">are increasingly trained to excel. By handling routine screenings for chronic ocular diseases, optometric clinics in urban centers can reduce the waiting times for ophthalmologists who are overloaded with surgical cases.</w:t>
      </w:r>
    </w:p>
    <w:bookmarkEnd w:id="22"/>
    <w:bookmarkStart w:id="23" w:name="Xf9c9972c3de4126af86690383424fee9a393cbc"/>
    <w:p>
      <w:pPr>
        <w:pStyle w:val="Heading3"/>
      </w:pPr>
      <w:r>
        <w:rPr>
          <w:iCs/>
          <w:i/>
        </w:rPr>
        <w:t xml:space="preserve">C. Systemic Health and the Eye as a Window</w:t>
      </w:r>
    </w:p>
    <w:p>
      <w:pPr>
        <w:pStyle w:val="FirstParagraph"/>
      </w:pPr>
      <w:r>
        <w:t xml:space="preserve">Vascular health conditions such as diabetes and hypertension have significant ocular manifestations. Diabetic retinopathy is a leading cause of blindness in developed nations, including</w:t>
      </w:r>
      <w:r>
        <w:t xml:space="preserve"> </w:t>
      </w:r>
      <w:r>
        <w:rPr>
          <w:bCs/>
          <w:b/>
        </w:rPr>
        <w:t xml:space="preserve">South Korea</w:t>
      </w:r>
      <w:r>
        <w:t xml:space="preserve">. In the bustling environment of</w:t>
      </w:r>
      <w:r>
        <w:t xml:space="preserve"> </w:t>
      </w:r>
      <w:r>
        <w:rPr>
          <w:bCs/>
          <w:b/>
        </w:rPr>
        <w:t xml:space="preserve">Seoul</w:t>
      </w:r>
      <w:r>
        <w:t xml:space="preserve">, where access to specialized endocrinologists may vary by socioeconomic status, optometric clinics serve as accessible screening hubs.</w:t>
      </w:r>
      <w:r>
        <w:t xml:space="preserve"> </w:t>
      </w:r>
      <w:r>
        <w:rPr>
          <w:bCs/>
          <w:b/>
        </w:rPr>
        <w:t xml:space="preserve">Optometrists</w:t>
      </w:r>
      <w:r>
        <w:t xml:space="preserve"> </w:t>
      </w:r>
      <w:r>
        <w:t xml:space="preserve">are increasingly utilizing digital retinal imaging to refer high-risk patients to internal medicine specialists before vision loss becomes irreversible.</w:t>
      </w:r>
    </w:p>
    <w:bookmarkEnd w:id="23"/>
    <w:bookmarkEnd w:id="24"/>
    <w:bookmarkStart w:id="25" w:name="X5028d177c2860cb5cf388c6fd7d410b8317ef25"/>
    <w:p>
      <w:pPr>
        <w:pStyle w:val="Heading2"/>
      </w:pPr>
      <w:r>
        <w:t xml:space="preserve">3. Regulatory Framework and Professional Scope in South Korea</w:t>
      </w:r>
    </w:p>
    <w:p>
      <w:pPr>
        <w:pStyle w:val="FirstParagraph"/>
      </w:pPr>
      <w:r>
        <w:t xml:space="preserve">The scope of practice for</w:t>
      </w:r>
      <w:r>
        <w:t xml:space="preserve"> </w:t>
      </w:r>
      <w:r>
        <w:rPr>
          <w:bCs/>
          <w:b/>
        </w:rPr>
        <w:t xml:space="preserve">Optometrists</w:t>
      </w:r>
      <w:r>
        <w:t xml:space="preserve"> </w:t>
      </w:r>
      <w:r>
        <w:t xml:space="preserve">in</w:t>
      </w:r>
      <w:r>
        <w:t xml:space="preserve"> </w:t>
      </w:r>
      <w:r>
        <w:rPr>
          <w:bCs/>
          <w:b/>
        </w:rPr>
        <w:t xml:space="preserve">South Korea</w:t>
      </w:r>
      <w:r>
        <w:t xml:space="preserve"> </w:t>
      </w:r>
      <w:r>
        <w:t xml:space="preserve">has historically been defined by the Medical Service Act, which distinguishes between medical doctors (ophthalmologists) and optometry practitioners. While recent years have seen incremental expansions allowing qualified optometrists to diagnose certain conditions and prescribe specific pharmaceutical agents for ocular surface diseases, gaps remain compared to Western jurisdictions.</w:t>
      </w:r>
    </w:p>
    <w:p>
      <w:pPr>
        <w:pStyle w:val="BodyText"/>
      </w:pPr>
      <w:r>
        <w:t xml:space="preserve">In</w:t>
      </w:r>
      <w:r>
        <w:t xml:space="preserve"> </w:t>
      </w:r>
      <w:r>
        <w:rPr>
          <w:bCs/>
          <w:b/>
        </w:rPr>
        <w:t xml:space="preserve">Seoul</w:t>
      </w:r>
      <w:r>
        <w:t xml:space="preserve">, where competition for healthcare resources is intense, policy makers are currently debating further deregulation of the optometric scope. Advocates argue that granting full diagnostic authority and expanded prescriptive rights to</w:t>
      </w:r>
      <w:r>
        <w:t xml:space="preserve"> </w:t>
      </w:r>
      <w:r>
        <w:rPr>
          <w:bCs/>
          <w:b/>
        </w:rPr>
        <w:t xml:space="preserve">Optometrists</w:t>
      </w:r>
      <w:r>
        <w:t xml:space="preserve"> </w:t>
      </w:r>
      <w:r>
        <w:t xml:space="preserve">would democratize access to eye care. Currently, many citizens in remote districts of</w:t>
      </w:r>
      <w:r>
        <w:t xml:space="preserve"> </w:t>
      </w:r>
      <w:r>
        <w:rPr>
          <w:bCs/>
          <w:b/>
        </w:rPr>
        <w:t xml:space="preserve">Seoul</w:t>
      </w:r>
      <w:r>
        <w:t xml:space="preserve">, or those with limited mobility, rely on optical shops where vision testing may not be conducted by licensed medical professionals. Standardizing these services under the purview of qualified</w:t>
      </w:r>
      <w:r>
        <w:t xml:space="preserve"> </w:t>
      </w:r>
      <w:r>
        <w:rPr>
          <w:bCs/>
          <w:b/>
        </w:rPr>
        <w:t xml:space="preserve">Optometrists</w:t>
      </w:r>
      <w:r>
        <w:t xml:space="preserve"> </w:t>
      </w:r>
      <w:r>
        <w:t xml:space="preserve">ensures uniformity in care standards.</w:t>
      </w:r>
    </w:p>
    <w:bookmarkEnd w:id="25"/>
    <w:bookmarkStart w:id="26" w:name="Xb719af66bdce48b6b676222785f480adb409052"/>
    <w:p>
      <w:pPr>
        <w:pStyle w:val="Heading2"/>
      </w:pPr>
      <w:r>
        <w:t xml:space="preserve">4. Strategic Recommendations for Seoul’s Healthcare Integration</w:t>
      </w:r>
    </w:p>
    <w:p>
      <w:pPr>
        <w:pStyle w:val="FirstParagraph"/>
      </w:pPr>
      <w:r>
        <w:t xml:space="preserve">To fully leverage the potential of modern optometry, several strategic initiatives are recommended for implementation in</w:t>
      </w:r>
      <w:r>
        <w:t xml:space="preserve"> </w:t>
      </w:r>
      <w:r>
        <w:rPr>
          <w:bCs/>
          <w:b/>
        </w:rPr>
        <w:t xml:space="preserve">South Korea</w:t>
      </w:r>
      <w:r>
        <w:t xml:space="preserve">, particularly within the capital region:</w:t>
      </w:r>
    </w:p>
    <w:p>
      <w:pPr>
        <w:numPr>
          <w:ilvl w:val="0"/>
          <w:numId w:val="1001"/>
        </w:numPr>
        <w:pStyle w:val="Compact"/>
      </w:pPr>
      <w:r>
        <w:rPr>
          <w:bCs/>
          <w:b/>
        </w:rPr>
        <w:t xml:space="preserve">Educational Reform:</w:t>
      </w:r>
      <w:r>
        <w:t xml:space="preserve"> </w:t>
      </w:r>
      <w:r>
        <w:t xml:space="preserve">Universities in</w:t>
      </w:r>
      <w:r>
        <w:t xml:space="preserve"> </w:t>
      </w:r>
      <w:r>
        <w:rPr>
          <w:bCs/>
          <w:b/>
        </w:rPr>
        <w:t xml:space="preserve">Seoul</w:t>
      </w:r>
      <w:r>
        <w:t xml:space="preserve"> </w:t>
      </w:r>
      <w:r>
        <w:t xml:space="preserve">must enhance their optometry curricula to include advanced diagnostics, pharmacology, and management of ocular pathology. Continuous professional development (CPD) is vital.</w:t>
      </w:r>
    </w:p>
    <w:p>
      <w:pPr>
        <w:numPr>
          <w:ilvl w:val="0"/>
          <w:numId w:val="1001"/>
        </w:numPr>
        <w:pStyle w:val="Compact"/>
      </w:pPr>
      <w:r>
        <w:rPr>
          <w:bCs/>
          <w:b/>
        </w:rPr>
        <w:t xml:space="preserve">Clinical Pathways:</w:t>
      </w:r>
      <w:r>
        <w:t xml:space="preserve"> </w:t>
      </w:r>
      <w:r>
        <w:t xml:space="preserve">Establish formal referral pathways between community-based</w:t>
      </w:r>
      <w:r>
        <w:t xml:space="preserve"> </w:t>
      </w:r>
      <w:r>
        <w:rPr>
          <w:bCs/>
          <w:b/>
        </w:rPr>
        <w:t xml:space="preserve">Optometrists</w:t>
      </w:r>
      <w:r>
        <w:t xml:space="preserve"> </w:t>
      </w:r>
      <w:r>
        <w:t xml:space="preserve">and hospital-based ophthalmologists. In</w:t>
      </w:r>
      <w:r>
        <w:t xml:space="preserve"> </w:t>
      </w:r>
      <w:r>
        <w:rPr>
          <w:bCs/>
          <w:b/>
        </w:rPr>
        <w:t xml:space="preserve">South Korea</w:t>
      </w:r>
      <w:r>
        <w:t xml:space="preserve">, digital health records should be interoperable, allowing seamless transfer of patient data from an optometric clinic in Gangnam to a surgeon in Seongdong-gu.</w:t>
      </w:r>
    </w:p>
    <w:p>
      <w:pPr>
        <w:numPr>
          <w:ilvl w:val="0"/>
          <w:numId w:val="1001"/>
        </w:numPr>
        <w:pStyle w:val="Compact"/>
      </w:pPr>
      <w:r>
        <w:rPr>
          <w:bCs/>
          <w:b/>
        </w:rPr>
        <w:t xml:space="preserve">Public Awareness Campaigns:</w:t>
      </w:r>
      <w:r>
        <w:t xml:space="preserve"> </w:t>
      </w:r>
      <w:r>
        <w:t xml:space="preserve">Launch initiatives across</w:t>
      </w:r>
      <w:r>
        <w:t xml:space="preserve"> </w:t>
      </w:r>
      <w:r>
        <w:rPr>
          <w:bCs/>
          <w:b/>
        </w:rPr>
        <w:t xml:space="preserve">Seoul</w:t>
      </w:r>
      <w:r>
        <w:t xml:space="preserve">'s extensive public transportation networks and schools to educate citizens on the importance of regular eye exams with licensed</w:t>
      </w:r>
      <w:r>
        <w:t xml:space="preserve"> </w:t>
      </w:r>
      <w:r>
        <w:rPr>
          <w:bCs/>
          <w:b/>
        </w:rPr>
        <w:t xml:space="preserve">Optometrists</w:t>
      </w:r>
      <w:r>
        <w:t xml:space="preserve">, distinguishing them from unregulated optical retail services.</w:t>
      </w:r>
    </w:p>
    <w:p>
      <w:pPr>
        <w:numPr>
          <w:ilvl w:val="0"/>
          <w:numId w:val="1001"/>
        </w:numPr>
        <w:pStyle w:val="Compact"/>
      </w:pPr>
      <w:r>
        <w:rPr>
          <w:iCs/>
          <w:i/>
        </w:rPr>
        <w:t xml:space="preserve">Theoretical Expansion:</w:t>
      </w:r>
      <w:r>
        <w:t xml:space="preserve"> </w:t>
      </w:r>
      <w:r>
        <w:t xml:space="preserve">Pilot programs in select districts of</w:t>
      </w:r>
      <w:r>
        <w:t xml:space="preserve"> </w:t>
      </w:r>
      <w:r>
        <w:rPr>
          <w:bCs/>
          <w:b/>
        </w:rPr>
        <w:t xml:space="preserve">South Korea</w:t>
      </w:r>
      <w:r>
        <w:t xml:space="preserve"> </w:t>
      </w:r>
      <w:r>
        <w:t xml:space="preserve">could explore granting limited prescribing rights for dry eye and allergic conjunctivitis to optometrists, relieving pressure on general practitioners and ophthalmologists.</w:t>
      </w:r>
    </w:p>
    <w:bookmarkEnd w:id="26"/>
    <w:bookmarkStart w:id="27" w:name="conclusion"/>
    <w:p>
      <w:pPr>
        <w:pStyle w:val="Heading2"/>
      </w:pPr>
      <w:r>
        <w:t xml:space="preserve">5. Conclusion</w:t>
      </w:r>
    </w:p>
    <w:p>
      <w:pPr>
        <w:pStyle w:val="FirstParagraph"/>
      </w:pPr>
      <w:r>
        <w:t xml:space="preserve">The trajectory of eye care in</w:t>
      </w:r>
      <w:r>
        <w:t xml:space="preserve"> </w:t>
      </w:r>
      <w:r>
        <w:rPr>
          <w:bCs/>
          <w:b/>
        </w:rPr>
        <w:t xml:space="preserve">South Korea</w:t>
      </w:r>
      <w:r>
        <w:t xml:space="preserve">, particularly in the dynamic metropolis of</w:t>
      </w:r>
      <w:r>
        <w:t xml:space="preserve"> </w:t>
      </w:r>
      <w:r>
        <w:rPr>
          <w:bCs/>
          <w:b/>
        </w:rPr>
        <w:t xml:space="preserve">Seoul</w:t>
      </w:r>
      <w:r>
        <w:t xml:space="preserve">, necessitates a collaborative model between ophthalmologists and</w:t>
      </w:r>
      <w:r>
        <w:t xml:space="preserve"> </w:t>
      </w:r>
      <w:r>
        <w:rPr>
          <w:bCs/>
          <w:b/>
        </w:rPr>
        <w:t xml:space="preserve">Optometrists</w:t>
      </w:r>
      <w:r>
        <w:t xml:space="preserve">. The current reliance on medical doctors for primary vision screening is inefficient given the high prevalence of myopia, aging-related degeneration, and systemic disease markers in the eye. By empowering</w:t>
      </w:r>
      <w:r>
        <w:t xml:space="preserve"> </w:t>
      </w:r>
      <w:r>
        <w:rPr>
          <w:bCs/>
          <w:b/>
        </w:rPr>
        <w:t xml:space="preserve">Optometrists</w:t>
      </w:r>
      <w:r>
        <w:t xml:space="preserve"> </w:t>
      </w:r>
      <w:r>
        <w:t xml:space="preserve">with advanced diagnostic tools and appropriate regulatory support,</w:t>
      </w:r>
      <w:r>
        <w:t xml:space="preserve"> </w:t>
      </w:r>
      <w:r>
        <w:rPr>
          <w:bCs/>
          <w:b/>
        </w:rPr>
        <w:t xml:space="preserve">South Korea</w:t>
      </w:r>
      <w:r>
        <w:t xml:space="preserve"> </w:t>
      </w:r>
      <w:r>
        <w:t xml:space="preserve">can build a more resilient healthcare infrastructure.</w:t>
      </w:r>
    </w:p>
    <w:p>
      <w:pPr>
        <w:pStyle w:val="BodyText"/>
      </w:pPr>
      <w:r>
        <w:t xml:space="preserve">The modern</w:t>
      </w:r>
      <w:r>
        <w:t xml:space="preserve"> </w:t>
      </w:r>
      <w:r>
        <w:rPr>
          <w:bCs/>
          <w:b/>
        </w:rPr>
        <w:t xml:space="preserve">Optometrist</w:t>
      </w:r>
      <w:r>
        <w:t xml:space="preserve"> </w:t>
      </w:r>
      <w:r>
        <w:t xml:space="preserve">is not just a prescriber of lenses; they are primary eye care providers, disease managers, and public health sentinels. For</w:t>
      </w:r>
      <w:r>
        <w:t xml:space="preserve"> </w:t>
      </w:r>
      <w:r>
        <w:rPr>
          <w:bCs/>
          <w:b/>
        </w:rPr>
        <w:t xml:space="preserve">South Korea</w:t>
      </w:r>
      <w:r>
        <w:t xml:space="preserve">'s vision to remain clear and its citizens to thrive in an increasingly visual world, the professional elevation of optometry in</w:t>
      </w:r>
      <w:r>
        <w:t xml:space="preserve"> </w:t>
      </w:r>
      <w:r>
        <w:rPr>
          <w:bCs/>
          <w:b/>
        </w:rPr>
        <w:t xml:space="preserve">Seoul</w:t>
      </w:r>
      <w:r>
        <w:t xml:space="preserve"> </w:t>
      </w:r>
      <w:r>
        <w:t xml:space="preserve">is not just beneficial—it is imperative.</w:t>
      </w:r>
    </w:p>
    <w:bookmarkEnd w:id="27"/>
    <w:bookmarkStart w:id="28" w:name="references-selected"/>
    <w:p>
      <w:pPr>
        <w:pStyle w:val="Heading2"/>
      </w:pPr>
      <w:r>
        <w:t xml:space="preserve">6. References (Selected)</w:t>
      </w:r>
    </w:p>
    <w:p>
      <w:pPr>
        <w:numPr>
          <w:ilvl w:val="0"/>
          <w:numId w:val="1002"/>
        </w:numPr>
        <w:pStyle w:val="Compact"/>
      </w:pPr>
      <w:r>
        <w:t xml:space="preserve">Korea Centers for Disease Control and Prevention (KCDC). (2023). National Health Statistics on Visual Impairment in</w:t>
      </w:r>
      <w:r>
        <w:t xml:space="preserve"> </w:t>
      </w:r>
      <w:r>
        <w:rPr>
          <w:bCs/>
          <w:b/>
        </w:rPr>
        <w:t xml:space="preserve">South Korea</w:t>
      </w:r>
      <w:r>
        <w:t xml:space="preserve">.</w:t>
      </w:r>
    </w:p>
    <w:p>
      <w:pPr>
        <w:numPr>
          <w:ilvl w:val="0"/>
          <w:numId w:val="1002"/>
        </w:numPr>
        <w:pStyle w:val="Compact"/>
      </w:pPr>
      <w:r>
        <w:t xml:space="preserve">Ministry of Health and Welfare. (2022). Strategic Plan for Medical Service Development: Expanding Non-Medical Doctor Scope.</w:t>
      </w:r>
    </w:p>
    <w:p>
      <w:pPr>
        <w:numPr>
          <w:ilvl w:val="0"/>
          <w:numId w:val="1002"/>
        </w:numPr>
        <w:pStyle w:val="Compact"/>
      </w:pPr>
      <w:r>
        <w:t xml:space="preserve">Park, S.H., et al. (2021). "Prevalence of Myopia in School Children in</w:t>
      </w:r>
      <w:r>
        <w:t xml:space="preserve"> </w:t>
      </w:r>
      <w:r>
        <w:rPr>
          <w:bCs/>
          <w:b/>
        </w:rPr>
        <w:t xml:space="preserve">Seoul</w:t>
      </w:r>
      <w:r>
        <w:t xml:space="preserve">: A Longitudinal Study." Journal of Korean Ophthalmic Optics Society.</w:t>
      </w:r>
    </w:p>
    <w:p>
      <w:pPr>
        <w:numPr>
          <w:ilvl w:val="0"/>
          <w:numId w:val="1002"/>
        </w:numPr>
        <w:pStyle w:val="Compact"/>
      </w:pPr>
      <w:r>
        <w:t xml:space="preserve">American Academy of Optometry. (2019). Global Trends in Scope of Practice for</w:t>
      </w:r>
      <w:r>
        <w:t xml:space="preserve"> </w:t>
      </w:r>
      <w:r>
        <w:rPr>
          <w:bCs/>
          <w:b/>
        </w:rPr>
        <w:t xml:space="preserve">Optometrists</w:t>
      </w:r>
      <w:r>
        <w:t xml:space="preserv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South Korea Seoul: Bridging Healthcare Gaps and Enhancing Public Vision</dc:title>
  <dc:creator/>
  <dc:language>en</dc:language>
  <cp:keywords/>
  <dcterms:created xsi:type="dcterms:W3CDTF">2026-07-29T17:16:46Z</dcterms:created>
  <dcterms:modified xsi:type="dcterms:W3CDTF">2026-07-29T17:16:46Z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