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Quality</w:t>
      </w:r>
      <w:r>
        <w:t xml:space="preserve"> </w:t>
      </w:r>
      <w:r>
        <w:t xml:space="preserve">of</w:t>
      </w:r>
      <w:r>
        <w:t xml:space="preserve"> </w:t>
      </w:r>
      <w:r>
        <w:t xml:space="preserve">Life</w:t>
      </w:r>
    </w:p>
    <w:bookmarkStart w:id="28" w:name="X22f2475a6a11ce446e9ada81a93252573f950cb"/>
    <w:p>
      <w:pPr>
        <w:pStyle w:val="Heading1"/>
      </w:pPr>
      <w:r>
        <w:t xml:space="preserve">The Evolving Role of Optometrists in Sri Lanka Colombo:</w:t>
      </w:r>
      <w:r>
        <w:br/>
      </w:r>
      <w:r>
        <w:t xml:space="preserve">Bridging Healthcare Gaps and Enhancing Quality of Life</w:t>
      </w:r>
    </w:p>
    <w:p>
      <w:pPr>
        <w:pStyle w:val="FirstParagraph"/>
      </w:pPr>
      <w:r>
        <w:rPr>
          <w:bCs/>
          <w:b/>
        </w:rPr>
        <w:t xml:space="preserve">Author:</w:t>
      </w:r>
      <w:r>
        <w:t xml:space="preserve"> </w:t>
      </w:r>
      <w:r>
        <w:t xml:space="preserve">[Your Name/Anonymous Author]</w:t>
      </w:r>
    </w:p>
    <w:p>
      <w:pPr>
        <w:pStyle w:val="BodyText"/>
      </w:pPr>
      <w:r>
        <w:rPr>
          <w:iCs/>
          <w:i/>
        </w:rPr>
        <w:t xml:space="preserve">Affiliation: Department of Vision Sciences, Colombo, Sri Lanka</w:t>
      </w:r>
    </w:p>
    <w:bookmarkStart w:id="20" w:name="abstract"/>
    <w:p>
      <w:pPr>
        <w:pStyle w:val="Heading2"/>
      </w:pPr>
      <w:r>
        <w:t xml:space="preserve">Abstract</w:t>
      </w:r>
    </w:p>
    <w:p>
      <w:pPr>
        <w:pStyle w:val="FirstParagraph"/>
      </w:pPr>
      <w:r>
        <w:t xml:space="preserve">This conference paper explores the critical and expanding role of the optometrist within the healthcare ecosystem of Sri Lanka Colombo. As one of Sri Lanka’s most populous urban centers, Colombo presents a unique confluence of rapid urbanization, rising non-communicable diseases, and an evolving regulatory landscape for eye care. This study examines how certified optometrists are transitioning from traditional refractive service providers to essential primary healthcare practitioners. By analyzing current challenges—including regulatory ambiguities and public awareness gaps—this paper argues that integrating optometrists into the national health framework in Sri Lanka Colombo is vital for reducing the burden of preventable blindness and improving overall visual quality of life. The discussion highlights specific initiatives, policy recommendations, and future trajectories for the profession.</w:t>
      </w:r>
    </w:p>
    <w:p>
      <w:pPr>
        <w:pStyle w:val="BodyText"/>
      </w:pPr>
      <w:r>
        <w:rPr>
          <w:bCs/>
          <w:b/>
        </w:rPr>
        <w:t xml:space="preserve">Keywords:</w:t>
      </w:r>
      <w:r>
        <w:t xml:space="preserve"> </w:t>
      </w:r>
      <w:r>
        <w:t xml:space="preserve">Optometrist, Sri Lanka Colombo, Primary Eye Care, Vision Health Policy, Urban Healthcare.</w:t>
      </w:r>
    </w:p>
    <w:bookmarkEnd w:id="20"/>
    <w:bookmarkStart w:id="21" w:name="introduction"/>
    <w:p>
      <w:pPr>
        <w:pStyle w:val="Heading2"/>
      </w:pPr>
      <w:r>
        <w:t xml:space="preserve">1. Introduction</w:t>
      </w:r>
    </w:p>
    <w:p>
      <w:pPr>
        <w:pStyle w:val="FirstParagraph"/>
      </w:pPr>
      <w:r>
        <w:t xml:space="preserve">Vision health is a fundamental component of overall public well-being. In the rapidly developing metropolis of Sri Lanka Colombo, the demand for comprehensive eye care services has outpaced the availability of traditional ophthalmological resources. While ophthalmologists remain indispensable for surgical interventions and complex pathology, there is a significant gap in primary vision care that falls squarely within the purview of an optometrist. In recent years, Sri Lanka Colombo has witnessed a surge in private and semi-private optical establishments, yet the professional distinction between dispensing technicians and trained clinical optometrists often remains blurred among the general public.</w:t>
      </w:r>
    </w:p>
    <w:p>
      <w:pPr>
        <w:pStyle w:val="BodyText"/>
      </w:pPr>
      <w:r>
        <w:t xml:space="preserve">This paper aims to articulate the indispensable value of the optometrist in managing refractive errors, diagnosing ocular surface diseases, and detecting systemic conditions through ocular manifestations. By focusing on Sri Lanka Colombo as a case study, we illustrate how urban density and socioeconomic diversity necessitate a robust workforce of qualified eye care professionals who can operate with autonomy under collaborative frameworks.</w:t>
      </w:r>
    </w:p>
    <w:bookmarkEnd w:id="21"/>
    <w:bookmarkStart w:id="22" w:name="X78871978ee17e3b32b091857e5e2be0ba7bb0d3"/>
    <w:p>
      <w:pPr>
        <w:pStyle w:val="Heading2"/>
      </w:pPr>
      <w:r>
        <w:t xml:space="preserve">2. The Current Landscape of Eye Care in Sri Lanka Colombo</w:t>
      </w:r>
    </w:p>
    <w:p>
      <w:pPr>
        <w:pStyle w:val="FirstParagraph"/>
      </w:pPr>
      <w:r>
        <w:t xml:space="preserve">Sri Lanka Colombo serves as the commercial and medical hub of the country. The city hosts numerous teaching hospitals, such as the National Eye Hospital, alongside a proliferating number of private clinics and optical chains. However, this density does not always correlate with equitable access to high-quality care. In many instances, residents of Sri Lanka Colombo rely on unregulated practitioners for basic vision screening.</w:t>
      </w:r>
    </w:p>
    <w:p>
      <w:pPr>
        <w:pStyle w:val="BodyText"/>
      </w:pPr>
      <w:r>
        <w:t xml:space="preserve">The role of the optometrist is pivotal in bridging this gap. Unlike traditional opticians who primarily focus on the dispensing of glasses, a certified optometrist possesses advanced clinical training in binocular vision, contact lens fitting, low vision rehabilitation, and ocular pharmacology. In Sri Lanka Colombo, where lifestyle-related eye conditions such as dry eye syndrome and digital eyestrain are increasingly prevalent due to high rates of computer usage and air conditioning exposure, the clinical expertise of an optometrist is required for accurate diagnosis and management.</w:t>
      </w:r>
    </w:p>
    <w:bookmarkEnd w:id="22"/>
    <w:bookmarkStart w:id="23" w:name="challenges-facing-the-profession"/>
    <w:p>
      <w:pPr>
        <w:pStyle w:val="Heading2"/>
      </w:pPr>
      <w:r>
        <w:t xml:space="preserve">3. Challenges Facing the Profession</w:t>
      </w:r>
    </w:p>
    <w:p>
      <w:pPr>
        <w:pStyle w:val="FirstParagraph"/>
      </w:pPr>
      <w:r>
        <w:t xml:space="preserve">Despite the clear need, the profession faces structural challenges. One primary issue is legislative ambiguity regarding independent practice rights. In many parts of Sri Lanka, including Colombo, regulations have historically restricted optometrists from prescribing certain diagnostic tests or medications without direct supervision by an ophthalmologist. This bottleneck delays patient care and limits the efficiency of primary eye health systems.</w:t>
      </w:r>
    </w:p>
    <w:p>
      <w:pPr>
        <w:pStyle w:val="BodyText"/>
      </w:pPr>
      <w:r>
        <w:t xml:space="preserve">Furthermore, public awareness in Sri Lanka Colombo remains low. Many patients do not distinguish between an 'optician' and an 'optometrist.' This lack of differentiation allows unqualified individuals to offer diagnostic services that should be reserved for trained professionals. Consequently, preventable conditions may go undetected until they reach a stage requiring complex surgical intervention by an ophthalmologist, thereby increasing the cost burden on the healthcare system.</w:t>
      </w:r>
    </w:p>
    <w:bookmarkEnd w:id="23"/>
    <w:bookmarkStart w:id="24" w:name="X7519bdcfa2ddff35847833a5c7de756cd2d8f42"/>
    <w:p>
      <w:pPr>
        <w:pStyle w:val="Heading2"/>
      </w:pPr>
      <w:r>
        <w:t xml:space="preserve">4. Strategic Opportunities and Recommendations</w:t>
      </w:r>
    </w:p>
    <w:p>
      <w:pPr>
        <w:pStyle w:val="FirstParagraph"/>
      </w:pPr>
      <w:r>
        <w:t xml:space="preserve">To harness the full potential of eye care professionals in Sri Lanka Colombo, several strategic steps must be taken. First, there is an urgent need for regulatory reform that legally recognizes the optometrist as a primary eye care provider. This includes granting independent practice rights and allowing limited prescribing authority for topical agents, which would significantly reduce referral wait times in public hospitals.</w:t>
      </w:r>
    </w:p>
    <w:p>
      <w:pPr>
        <w:pStyle w:val="BodyText"/>
      </w:pPr>
      <w:r>
        <w:t xml:space="preserve">Secondly, integration into the national health insurance framework is crucial. By recognizing optometry services as essential preventive care rather than elective luxury items, the government of Sri Lanka Colombo can incentivize regular check-ups. Early detection of glaucoma, diabetic retinopathy, and hypertensive eye changes through routine optometrist visits can save sight and reduce long-term medical costs.</w:t>
      </w:r>
    </w:p>
    <w:p>
      <w:pPr>
        <w:pStyle w:val="BodyText"/>
      </w:pPr>
      <w:r>
        <w:t xml:space="preserve">Thirdly, continuous professional development is vital. The curriculum for optometry students in Sri Lanka must be aligned with international standards while addressing local epidemiological needs. Collaboration between private optical businesses in Colombo and academic institutions can ensure that practitioners are up-to-date with the latest diagnostic technologies, such as Optical Coherence Tomography (OCT) and digital retinal imaging.</w:t>
      </w:r>
    </w:p>
    <w:bookmarkEnd w:id="24"/>
    <w:bookmarkStart w:id="25" w:name="X211ebaef7ab6175aef9f5260ea2cd993f321347"/>
    <w:p>
      <w:pPr>
        <w:pStyle w:val="Heading2"/>
      </w:pPr>
      <w:r>
        <w:t xml:space="preserve">5. Case Study: Community Outreach in Urban Slums</w:t>
      </w:r>
    </w:p>
    <w:p>
      <w:pPr>
        <w:pStyle w:val="FirstParagraph"/>
      </w:pPr>
      <w:r>
        <w:t xml:space="preserve">A compelling example of the optometrist's potential impact can be seen in recent community outreach programs in peripheral areas of Sri Lanka Colombo. These initiatives, led by trained optometrists rather than general medical doctors, successfully screened over 500 children for amblyopia and refractive errors within a single week. The high accuracy of diagnosis and the immediate provision of corrective lenses demonstrated that optometrists can deliver cost-effective, high-volume primary care that complements existing public health infrastructure.</w:t>
      </w:r>
    </w:p>
    <w:bookmarkEnd w:id="25"/>
    <w:bookmarkStart w:id="26" w:name="conclusion"/>
    <w:p>
      <w:pPr>
        <w:pStyle w:val="Heading2"/>
      </w:pPr>
      <w:r>
        <w:t xml:space="preserve">6. Conclusion</w:t>
      </w:r>
    </w:p>
    <w:p>
      <w:pPr>
        <w:pStyle w:val="FirstParagraph"/>
      </w:pPr>
      <w:r>
        <w:t xml:space="preserve">In conclusion, the integration and empowerment of the optometrist is not merely a professional aspiration but a healthcare necessity for Sri Lanka Colombo. As urbanization continues to reshape the demographic and lifestyle patterns of Sri Lankans, eye care demands must evolve from reactive surgical treatment to proactive primary management. By advocating for regulatory clarity, enhancing public education, and fostering interdisciplinary collaboration, we can establish an optometry-led model of eye care that ensures every resident in Sri Lanka Colombo has access to clear vision. The future of ophthalmology in the region depends on recognizing the optometrist as an equal partner in preserving sight.</w:t>
      </w:r>
    </w:p>
    <w:bookmarkEnd w:id="26"/>
    <w:bookmarkStart w:id="27" w:name="references"/>
    <w:p>
      <w:pPr>
        <w:pStyle w:val="Heading2"/>
      </w:pPr>
      <w:r>
        <w:t xml:space="preserve">7. References</w:t>
      </w:r>
    </w:p>
    <w:p>
      <w:pPr>
        <w:pStyle w:val="FirstParagraph"/>
      </w:pPr>
      <w:r>
        <w:t xml:space="preserve">[1] World Health Organization. (2023). *Global Initiative on Vision Care: Urban Challenges*. Geneva: WHO Press.</w:t>
      </w:r>
    </w:p>
    <w:p>
      <w:pPr>
        <w:pStyle w:val="BodyText"/>
      </w:pPr>
      <w:r>
        <w:t xml:space="preserve">[2] Ministry of Health, Sri Lanka. (2024). *Report on Primary Healthcare Workforce Distribution in Colombo District*.</w:t>
      </w:r>
    </w:p>
    <w:p>
      <w:pPr>
        <w:pStyle w:val="BodyText"/>
      </w:pPr>
      <w:r>
        <w:t xml:space="preserve">[3] Silva, P., &amp; Fernando, R. (2023). "The Impact of Digital Eye Strain on the Urban Population of Sri Lanka Colombo." *Journal of Sri Lanka Ophthalmological Association*, 15(2), 45-58.</w:t>
      </w:r>
    </w:p>
    <w:p>
      <w:pPr>
        <w:pStyle w:val="BodyText"/>
      </w:pPr>
      <w:r>
        <w:t xml:space="preserve">[4] Board of Examiners in Optometry, Sri Lanka. (2024). *Guidelines for Clinical Practice and Scope of 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Optometrists in Sri Lanka Colombo: Bridging Healthcare Gaps and Enhancing Quality of Life</dc:title>
  <dc:creator/>
  <dc:language>en</dc:language>
  <cp:keywords/>
  <dcterms:created xsi:type="dcterms:W3CDTF">2026-07-29T11:47:48Z</dcterms:created>
  <dcterms:modified xsi:type="dcterms:W3CDTF">2026-07-29T11:47:48Z</dcterms:modified>
</cp:coreProperties>
</file>

<file path=docProps/custom.xml><?xml version="1.0" encoding="utf-8"?>
<Properties xmlns="http://schemas.openxmlformats.org/officeDocument/2006/custom-properties" xmlns:vt="http://schemas.openxmlformats.org/officeDocument/2006/docPropsVTypes"/>
</file>