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Demographic</w:t>
      </w:r>
      <w:r>
        <w:t xml:space="preserve"> </w:t>
      </w:r>
      <w:r>
        <w:t xml:space="preserve">Shifts</w:t>
      </w:r>
      <w:r>
        <w:t xml:space="preserve"> </w:t>
      </w:r>
      <w:r>
        <w:t xml:space="preserve">and</w:t>
      </w:r>
      <w:r>
        <w:t xml:space="preserve"> </w:t>
      </w:r>
      <w:r>
        <w:t xml:space="preserve">Technological</w:t>
      </w:r>
      <w:r>
        <w:t xml:space="preserve"> </w:t>
      </w:r>
      <w:r>
        <w:t xml:space="preserve">Integration</w:t>
      </w:r>
    </w:p>
    <w:bookmarkStart w:id="29" w:name="X4e01ac8334b8b25344ab19e5495329f8316c746"/>
    <w:p>
      <w:pPr>
        <w:pStyle w:val="Heading1"/>
      </w:pPr>
      <w:r>
        <w:t xml:space="preserve">The Evolving Role of the Optometrist in United States Miami</w:t>
      </w:r>
    </w:p>
    <w:bookmarkStart w:id="28" w:name="Xb02b4c7c554e04041757a6af9c678ca17f35579"/>
    <w:p>
      <w:pPr>
        <w:pStyle w:val="Heading3"/>
      </w:pPr>
      <w:r>
        <w:t xml:space="preserve">Navigating Demographic Shifts and Technological Integration in a Global Health Hub</w:t>
      </w:r>
    </w:p>
    <w:p>
      <w:pPr>
        <w:pStyle w:val="FirstParagraph"/>
      </w:pPr>
      <w:r>
        <w:t xml:space="preserve">Abstract</w:t>
      </w:r>
      <w:r>
        <w:br/>
      </w:r>
      <w:r>
        <w:t xml:space="preserve">The landscape of primary eye care is undergoing significant transformation, particularly in dynamic urban centers such as United States Miami. This paper examines the critical role of the Optometrist within this specific geographic and cultural context. As Miami experiences rapid demographic changes, an aging population, and increased prevalence of systemic conditions like diabetes and hypertension impacting ocular health, the scope of practice for the Optometrist has expanded beyond traditional vision correction. We analyze how local regulatory frameworks in Florida empower these professionals to manage complex anterior segment diseases and perform minor surgeries. Furthermore, we explore the integration of advanced diagnostic technologies and digital health platforms tailored to Miami’s unique multicultural population. The findings suggest that optimizing the role of the Optometrist in United States Miami is essential for improving public eye health outcomes, reducing systemic healthcare burdens, and providing accessible care to a diverse community.</w:t>
      </w:r>
      <w:r>
        <w:br/>
      </w:r>
      <w:r>
        <w:rPr>
          <w:bCs/>
          <w:b/>
        </w:rPr>
        <w:t xml:space="preserve">Keywords:</w:t>
      </w:r>
      <w:r>
        <w:t xml:space="preserve"> </w:t>
      </w:r>
      <w:r>
        <w:t xml:space="preserve">Optometrist, United States Miami, Primary Eye Care, Diabetic Retinopathy, Scope of Practice.</w:t>
      </w:r>
    </w:p>
    <w:bookmarkStart w:id="20" w:name="i.-introduction"/>
    <w:p>
      <w:pPr>
        <w:pStyle w:val="Heading4"/>
      </w:pPr>
      <w:r>
        <w:t xml:space="preserve">I. Introduction</w:t>
      </w:r>
    </w:p>
    <w:p>
      <w:pPr>
        <w:pStyle w:val="FirstParagraph"/>
      </w:pPr>
      <w:r>
        <w:t xml:space="preserve">In the modern era of healthcare delivery, the distinction between vision care and general medical care is increasingly blurring. Nowhere is this intersection more evident than in</w:t>
      </w:r>
      <w:r>
        <w:t xml:space="preserve"> </w:t>
      </w:r>
      <w:r>
        <w:rPr>
          <w:bCs/>
          <w:b/>
        </w:rPr>
        <w:t xml:space="preserve">United States Miami</w:t>
      </w:r>
      <w:r>
        <w:t xml:space="preserve">, a city characterized by its vibrant demographics, tropical climate, and status as a gateway to Latin America and the Caribbean. Within this bustling metropolis, the</w:t>
      </w:r>
      <w:r>
        <w:t xml:space="preserve"> </w:t>
      </w:r>
      <w:r>
        <w:rPr>
          <w:bCs/>
          <w:b/>
        </w:rPr>
        <w:t xml:space="preserve">Optometrist</w:t>
      </w:r>
      <w:r>
        <w:t xml:space="preserve"> </w:t>
      </w:r>
      <w:r>
        <w:t xml:space="preserve">serves not merely as a provider of glasses and contact lenses, but as a primary eye care provider who plays an integral role in systemic health management.</w:t>
      </w:r>
      <w:r>
        <w:t xml:space="preserve"> </w:t>
      </w:r>
      <w:r>
        <w:t xml:space="preserve">Miami presents unique challenges for eye health professionals. The city has one of the highest concentrations of elderly residents in the nation, coupled with high rates of diabetes and cardiovascular disease among its diverse populations. These factors contribute to a higher incidence of sight-threatening conditions such as glaucoma, age-related macular degeneration (AMD), and diabetic retinopathy. Consequently, the demand for specialized</w:t>
      </w:r>
      <w:r>
        <w:t xml:space="preserve"> </w:t>
      </w:r>
      <w:r>
        <w:rPr>
          <w:bCs/>
          <w:b/>
        </w:rPr>
        <w:t xml:space="preserve">Optometrist</w:t>
      </w:r>
      <w:r>
        <w:t xml:space="preserve"> </w:t>
      </w:r>
      <w:r>
        <w:t xml:space="preserve">services in</w:t>
      </w:r>
      <w:r>
        <w:t xml:space="preserve"> </w:t>
      </w:r>
      <w:r>
        <w:rPr>
          <w:bCs/>
          <w:b/>
        </w:rPr>
        <w:t xml:space="preserve">United States Miami</w:t>
      </w:r>
      <w:r>
        <w:t xml:space="preserve"> </w:t>
      </w:r>
      <w:r>
        <w:t xml:space="preserve">has surged. This paper aims to discuss how optometric practice in this region must adapt to meet these growing needs through expanded scope of practice, technological adoption, and culturally competent care models.</w:t>
      </w:r>
    </w:p>
    <w:bookmarkEnd w:id="20"/>
    <w:bookmarkStart w:id="21" w:name="Xe420f4621961da08593d1a03f93ef675fba69ff"/>
    <w:p>
      <w:pPr>
        <w:pStyle w:val="Heading4"/>
      </w:pPr>
      <w:r>
        <w:t xml:space="preserve">II. The Demographic and Epidemiological Context of United States Miami</w:t>
      </w:r>
    </w:p>
    <w:p>
      <w:pPr>
        <w:pStyle w:val="FirstParagraph"/>
      </w:pPr>
      <w:r>
        <w:t xml:space="preserve">To understand the necessity for an enhanced role for the</w:t>
      </w:r>
      <w:r>
        <w:t xml:space="preserve"> </w:t>
      </w:r>
      <w:r>
        <w:rPr>
          <w:bCs/>
          <w:b/>
        </w:rPr>
        <w:t xml:space="preserve">Optometrist</w:t>
      </w:r>
      <w:r>
        <w:t xml:space="preserve">, one must first analyze the specific epidemiological profile of</w:t>
      </w:r>
      <w:r>
        <w:t xml:space="preserve"> </w:t>
      </w:r>
      <w:r>
        <w:rPr>
          <w:bCs/>
          <w:b/>
        </w:rPr>
        <w:t xml:space="preserve">United States Miami</w:t>
      </w:r>
      <w:r>
        <w:t xml:space="preserve">. According to recent health data, South Florida exhibits prevalence rates of diabetes that exceed national averages. Diabetes is a leading cause of blindness among adults, primarily through its complication known as diabetic retinopathy. Furthermore, the aging population in Miami-Dade County requires frequent monitoring for cataracts and glaucoma.</w:t>
      </w:r>
      <w:r>
        <w:t xml:space="preserve"> </w:t>
      </w:r>
      <w:r>
        <w:t xml:space="preserve">Additionally,</w:t>
      </w:r>
      <w:r>
        <w:t xml:space="preserve"> </w:t>
      </w:r>
      <w:r>
        <w:rPr>
          <w:bCs/>
          <w:b/>
        </w:rPr>
        <w:t xml:space="preserve">United States Miami</w:t>
      </w:r>
      <w:r>
        <w:t xml:space="preserve"> </w:t>
      </w:r>
      <w:r>
        <w:t xml:space="preserve">serves as a hub for medical tourism from Latin America and the Caribbean. This influx of patients places additional pressure on local healthcare infrastructure. The</w:t>
      </w:r>
      <w:r>
        <w:t xml:space="preserve"> </w:t>
      </w:r>
      <w:r>
        <w:rPr>
          <w:bCs/>
          <w:b/>
        </w:rPr>
        <w:t xml:space="preserve">Optometrist</w:t>
      </w:r>
      <w:r>
        <w:t xml:space="preserve">, therefore, acts as a crucial triage point in this system. By effectively screening for systemic health issues during routine eye examinations, optometrists in Miami can detect early signs of hypertension, autoimmune disorders, and metabolic diseases before they manifest through more severe physical symptoms elsewhere in the body. This proactive approach aligns with the growing trend of optometry as a primary care discipline within</w:t>
      </w:r>
      <w:r>
        <w:t xml:space="preserve"> </w:t>
      </w:r>
      <w:r>
        <w:rPr>
          <w:bCs/>
          <w:b/>
        </w:rPr>
        <w:t xml:space="preserve">United States Miami</w:t>
      </w:r>
      <w:r>
        <w:t xml:space="preserve">.</w:t>
      </w:r>
    </w:p>
    <w:bookmarkEnd w:id="21"/>
    <w:bookmarkStart w:id="22" w:name="X3c642498dffa613e88276b4eec311757a8495bd"/>
    <w:p>
      <w:pPr>
        <w:pStyle w:val="Heading4"/>
      </w:pPr>
      <w:r>
        <w:t xml:space="preserve">III. Regulatory Framework and Scope of Practice in Florida</w:t>
      </w:r>
    </w:p>
    <w:p>
      <w:pPr>
        <w:pStyle w:val="FirstParagraph"/>
      </w:pPr>
      <w:r>
        <w:t xml:space="preserve">The ability of the</w:t>
      </w:r>
      <w:r>
        <w:t xml:space="preserve"> </w:t>
      </w:r>
      <w:r>
        <w:rPr>
          <w:bCs/>
          <w:b/>
        </w:rPr>
        <w:t xml:space="preserve">Optometrist</w:t>
      </w:r>
      <w:r>
        <w:t xml:space="preserve"> </w:t>
      </w:r>
      <w:r>
        <w:t xml:space="preserve">to address these complex health issues is heavily influenced by state legislation. In Florida, where</w:t>
      </w:r>
      <w:r>
        <w:t xml:space="preserve"> </w:t>
      </w:r>
      <w:r>
        <w:rPr>
          <w:bCs/>
          <w:b/>
        </w:rPr>
        <w:t xml:space="preserve">Miami United States</w:t>
      </w:r>
      <w:r>
        <w:rPr>
          <w:iCs/>
          <w:i/>
        </w:rPr>
        <w:t xml:space="preserve">) is located,</w:t>
      </w:r>
      <w:r>
        <w:t xml:space="preserve">, optometrists enjoy a relatively broad scope of practice compared to many other states. Current regulations allow licensed optometrists in the region to diagnose and manage diseases of the eye and visual system, prescribe therapeutic pharmaceuticals, and perform certain minor surgical procedures.</w:t>
      </w:r>
      <w:r>
        <w:t xml:space="preserve"> </w:t>
      </w:r>
      <w:r>
        <w:t xml:space="preserve">This legal framework is vital for</w:t>
      </w:r>
      <w:r>
        <w:t xml:space="preserve"> </w:t>
      </w:r>
      <w:r>
        <w:rPr>
          <w:bCs/>
          <w:b/>
        </w:rPr>
        <w:t xml:space="preserve">United States Miami</w:t>
      </w:r>
      <w:r>
        <w:t xml:space="preserve">, where access to specialist care (such as ophthalmologists) can sometimes be delayed due to high demand or insurance restrictions. When an</w:t>
      </w:r>
      <w:r>
        <w:t xml:space="preserve"> </w:t>
      </w:r>
      <w:r>
        <w:rPr>
          <w:bCs/>
          <w:b/>
        </w:rPr>
        <w:t xml:space="preserve">Optometrist</w:t>
      </w:r>
      <w:r>
        <w:t xml:space="preserve"> </w:t>
      </w:r>
      <w:r>
        <w:t xml:space="preserve">in Miami is empowered to manage acute conditions—such as corneal ulcers, eye infections, or glaucoma exacerbations—they provide immediate relief and prevent vision loss without requiring a referral delay. This autonomy enhances the efficiency of the healthcare system in</w:t>
      </w:r>
      <w:r>
        <w:t xml:space="preserve"> </w:t>
      </w:r>
      <w:r>
        <w:rPr>
          <w:bCs/>
          <w:b/>
        </w:rPr>
        <w:t xml:space="preserve">United States Miami</w:t>
      </w:r>
      <w:r>
        <w:t xml:space="preserve">, ensuring that patients receive timely intervention. However, it also necessitates rigorous continuing education to ensure that practitioners remain at the forefront of therapeutic management standards.</w:t>
      </w:r>
    </w:p>
    <w:bookmarkEnd w:id="22"/>
    <w:bookmarkStart w:id="23" w:name="X88c477b4ed55c3dcc89d419e8353e3ec09c5c4a"/>
    <w:p>
      <w:pPr>
        <w:pStyle w:val="Heading4"/>
      </w:pPr>
      <w:r>
        <w:t xml:space="preserve">IV. Technological Integration and Digital Health</w:t>
      </w:r>
    </w:p>
    <w:p>
      <w:pPr>
        <w:pStyle w:val="FirstParagraph"/>
      </w:pPr>
      <w:r>
        <w:t xml:space="preserve">Technological innovation is reshaping how the</w:t>
      </w:r>
      <w:r>
        <w:t xml:space="preserve"> </w:t>
      </w:r>
      <w:r>
        <w:rPr>
          <w:bCs/>
          <w:b/>
        </w:rPr>
        <w:t xml:space="preserve">Optometrist</w:t>
      </w:r>
      <w:r>
        <w:t xml:space="preserve"> </w:t>
      </w:r>
      <w:r>
        <w:t xml:space="preserve">operates in</w:t>
      </w:r>
      <w:r>
        <w:t xml:space="preserve"> </w:t>
      </w:r>
      <w:r>
        <w:rPr>
          <w:bCs/>
          <w:b/>
        </w:rPr>
        <w:t xml:space="preserve">Miami United States. Modern diagnostic tools, such as Optical Coherence Tomography (OCT) and wide-field fundus imaging, allow for non-invasive, high-resolution visualization of retinal structures. In a diverse city like Miami, these technologies are indispensable for accurate diagnosis across different ethnic groups who may have varying risk factors for ocular diseases.</w:t>
      </w:r>
      <w:r>
        <w:rPr>
          <w:bCs/>
          <w:b/>
        </w:rPr>
        <w:t xml:space="preserve"> </w:t>
      </w:r>
      <w:r>
        <w:rPr>
          <w:bCs/>
          <w:b/>
        </w:rPr>
        <w:t xml:space="preserve">Moreover, the rise of tele-optometry has gained traction in</w:t>
      </w:r>
      <w:r>
        <w:rPr>
          <w:bCs/>
          <w:b/>
        </w:rPr>
        <w:t xml:space="preserve"> </w:t>
      </w:r>
      <w:r>
        <w:rPr>
          <w:bCs/>
          <w:b/>
          <w:bCs/>
          <w:b/>
        </w:rPr>
        <w:t xml:space="preserve">United States Miami. Telehealth platforms enable optometrists to conduct remote consultations and follow-ups, which is particularly beneficial for patients with mobility issues or those living in underserved areas within the greater Miami metropolitan region. Digital health records facilitate better coordination between optometrists, primary care physicians, and endocrinologists managing diabetic patients. This interconnected approach ensures that the eye is recognized as a window to overall systemic health, a concept that is central to modern</w:t>
      </w:r>
      <w:r>
        <w:rPr>
          <w:bCs/>
          <w:b/>
          <w:bCs/>
          <w:b/>
        </w:rPr>
        <w:t xml:space="preserve"> </w:t>
      </w:r>
      <w:r>
        <w:rPr>
          <w:bCs/>
          <w:b/>
          <w:bCs/>
          <w:b/>
          <w:bCs/>
          <w:b/>
        </w:rPr>
        <w:t xml:space="preserve">Optometrist practice in</w:t>
      </w:r>
      <w:r>
        <w:rPr>
          <w:bCs/>
          <w:b/>
          <w:bCs/>
          <w:b/>
          <w:bCs/>
          <w:b/>
        </w:rPr>
        <w:t xml:space="preserve"> </w:t>
      </w:r>
      <w:r>
        <w:rPr>
          <w:bCs/>
          <w:b/>
          <w:bCs/>
          <w:b/>
          <w:bCs/>
          <w:b/>
          <w:bCs/>
          <w:b/>
        </w:rPr>
        <w:t xml:space="preserve">Miami</w:t>
      </w:r>
      <w:r>
        <w:rPr>
          <w:bCs/>
          <w:b/>
          <w:bCs/>
          <w:b/>
          <w:bCs/>
          <w:b/>
        </w:rPr>
        <w:t xml:space="preserve">.</w:t>
      </w:r>
    </w:p>
    <w:bookmarkEnd w:id="23"/>
    <w:bookmarkStart w:id="24" w:name="X8b1bbbe4cfc0dc1ff0c318de28aededc2be34a3"/>
    <w:p>
      <w:pPr>
        <w:pStyle w:val="Heading4"/>
      </w:pPr>
      <w:r>
        <w:t xml:space="preserve">V. Cultural Competence and Community Engagement</w:t>
      </w:r>
    </w:p>
    <w:p>
      <w:pPr>
        <w:pStyle w:val="FirstParagraph"/>
      </w:pPr>
      <w:r>
        <w:t xml:space="preserve">An often overlooked yet critical aspect of optometric care in</w:t>
      </w:r>
      <w:r>
        <w:t xml:space="preserve"> </w:t>
      </w:r>
      <w:r>
        <w:rPr>
          <w:bCs/>
          <w:b/>
        </w:rPr>
        <w:t xml:space="preserve">United States Miami is cultural competence. The population of Miami includes large communities from Cuba, Venezuela, Colombia, and other Latin American countries, alongside a significant African American population. Each group may have distinct health beliefs, language preferences, and access barriers to care.</w:t>
      </w:r>
      <w:r>
        <w:rPr>
          <w:bCs/>
          <w:b/>
        </w:rPr>
        <w:t xml:space="preserve"> </w:t>
      </w:r>
      <w:r>
        <w:rPr>
          <w:bCs/>
          <w:b/>
        </w:rPr>
        <w:t xml:space="preserve">The modern</w:t>
      </w:r>
      <w:r>
        <w:rPr>
          <w:bCs/>
          <w:b/>
        </w:rPr>
        <w:t xml:space="preserve"> </w:t>
      </w:r>
      <w:r>
        <w:rPr>
          <w:bCs/>
          <w:b/>
          <w:bCs/>
          <w:b/>
        </w:rPr>
        <w:t xml:space="preserve">Optometrist</w:t>
      </w:r>
      <w:r>
        <w:rPr>
          <w:bCs/>
          <w:b/>
        </w:rPr>
        <w:t xml:space="preserve"> </w:t>
      </w:r>
      <w:r>
        <w:rPr>
          <w:bCs/>
          <w:b/>
        </w:rPr>
        <w:t xml:space="preserve">in this region must be adept at communicating effectively across linguistic and cultural boundaries. Practices that employ multilingual staff and culturally tailored educational materials see higher patient retention rates and better compliance with treatment plans. For instance, explaining the importance of glaucoma medication adherence to an elderly immigrant population may require a nuanced approach that respects traditional beliefs while emphasizing medical necessity. By fostering trust within these communities,</w:t>
      </w:r>
      <w:r>
        <w:rPr>
          <w:bCs/>
          <w:b/>
        </w:rPr>
        <w:t xml:space="preserve"> </w:t>
      </w:r>
      <w:r>
        <w:rPr>
          <w:bCs/>
          <w:b/>
          <w:bCs/>
          <w:b/>
        </w:rPr>
        <w:t xml:space="preserve">Optometrists</w:t>
      </w:r>
      <w:r>
        <w:rPr>
          <w:bCs/>
          <w:b/>
        </w:rPr>
        <w:t xml:space="preserve"> </w:t>
      </w:r>
      <w:r>
        <w:rPr>
          <w:bCs/>
          <w:b/>
        </w:rPr>
        <w:t xml:space="preserve">contribute to improved public health outcomes in</w:t>
      </w:r>
      <w:r>
        <w:rPr>
          <w:bCs/>
          <w:b/>
        </w:rPr>
        <w:t xml:space="preserve"> </w:t>
      </w:r>
      <w:r>
        <w:rPr>
          <w:bCs/>
          <w:b/>
          <w:bCs/>
          <w:b/>
        </w:rPr>
        <w:t xml:space="preserve">Miami United States.</w:t>
      </w:r>
    </w:p>
    <w:bookmarkEnd w:id="24"/>
    <w:bookmarkStart w:id="25" w:name="vi.-challenges-and-future-directions"/>
    <w:p>
      <w:pPr>
        <w:pStyle w:val="Heading4"/>
      </w:pPr>
      <w:r>
        <w:t xml:space="preserve">VI. Challenges and Future Directions</w:t>
      </w:r>
    </w:p>
    <w:p>
      <w:pPr>
        <w:pStyle w:val="FirstParagraph"/>
      </w:pPr>
      <w:r>
        <w:t xml:space="preserve">Despite the progress made, challenges remain. Reimbursement policies often lag behind the expanded scope of practice allowed for optometrists, creating financial hurdles for practices in</w:t>
      </w:r>
      <w:r>
        <w:t xml:space="preserve"> </w:t>
      </w:r>
      <w:r>
        <w:rPr>
          <w:bCs/>
          <w:b/>
        </w:rPr>
        <w:t xml:space="preserve">United States Miami. There is a need for greater advocacy to ensure that therapeutic optometry is reimbursed equivalently to traditional vision care. Additionally, there is an ongoing shortage of specialty eye care professionals in certain areas, highlighting the need for robust training programs at institutions like the Southern College of Optometry and other Florida-based universities.</w:t>
      </w:r>
      <w:r>
        <w:rPr>
          <w:bCs/>
          <w:b/>
        </w:rPr>
        <w:t xml:space="preserve"> </w:t>
      </w:r>
      <w:r>
        <w:rPr>
          <w:bCs/>
          <w:b/>
        </w:rPr>
        <w:t xml:space="preserve">Future research should focus on evaluating the cost-effectiveness of integrated optometric-primary care models in</w:t>
      </w:r>
      <w:r>
        <w:rPr>
          <w:bCs/>
          <w:b/>
        </w:rPr>
        <w:t xml:space="preserve"> </w:t>
      </w:r>
      <w:r>
        <w:rPr>
          <w:bCs/>
          <w:b/>
          <w:bCs/>
          <w:b/>
        </w:rPr>
        <w:t xml:space="preserve">Miami</w:t>
      </w:r>
      <w:r>
        <w:rPr>
          <w:bCs/>
          <w:b/>
        </w:rPr>
        <w:t xml:space="preserve">. Understanding how</w:t>
      </w:r>
      <w:r>
        <w:rPr>
          <w:bCs/>
          <w:b/>
        </w:rPr>
        <w:t xml:space="preserve"> </w:t>
      </w:r>
      <w:r>
        <w:rPr>
          <w:bCs/>
          <w:b/>
          <w:bCs/>
          <w:b/>
        </w:rPr>
        <w:t xml:space="preserve">Optometrist-led interventions can reduce hospital readmissions for diabetic patients could provide compelling data for policy changes. Furthermore, exploring the use of artificial intelligence in screening programs could enhance diagnostic accuracy and speed, particularly given the high volume of patients in a fast-paced city like Miami.</w:t>
      </w:r>
    </w:p>
    <w:bookmarkEnd w:id="25"/>
    <w:bookmarkStart w:id="26" w:name="vii.-conclusion"/>
    <w:p>
      <w:pPr>
        <w:pStyle w:val="Heading4"/>
      </w:pPr>
      <w:r>
        <w:t xml:space="preserve">VII. 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United States Miami is pivotal to maintaining public eye health and systemic wellness. The convergence of demographic trends, regulatory empowerment, and technological advancement has transformed optometry from a purely refractive service into a vital branch of primary healthcare. As Miami continues to grow and diversify, the profession must continue to evolve by embracing advanced diagnostics, fostering cultural competence, and advocating for equitable reimbursement structures. By doing so,</w:t>
      </w:r>
      <w:r>
        <w:rPr>
          <w:bCs/>
          <w:b/>
        </w:rPr>
        <w:t xml:space="preserve"> </w:t>
      </w:r>
      <w:r>
        <w:rPr>
          <w:bCs/>
          <w:b/>
          <w:bCs/>
          <w:b/>
        </w:rPr>
        <w:t xml:space="preserve">Optometrists</w:t>
      </w:r>
      <w:r>
        <w:rPr>
          <w:bCs/>
          <w:b/>
        </w:rPr>
        <w:t xml:space="preserve"> </w:t>
      </w:r>
      <w:r>
        <w:rPr>
          <w:bCs/>
          <w:b/>
        </w:rPr>
        <w:t xml:space="preserve">will ensure that all residents of</w:t>
      </w:r>
      <w:r>
        <w:rPr>
          <w:bCs/>
          <w:b/>
        </w:rPr>
        <w:t xml:space="preserve"> </w:t>
      </w:r>
      <w:r>
        <w:rPr>
          <w:bCs/>
          <w:b/>
          <w:bCs/>
          <w:b/>
        </w:rPr>
        <w:t xml:space="preserve">Miami United States, regardless of socioeconomic status or background, have access to high-quality eye care that protects their vision and overall health.</w:t>
      </w:r>
    </w:p>
    <w:bookmarkEnd w:id="26"/>
    <w:bookmarkStart w:id="27" w:name="vii.-references"/>
    <w:p>
      <w:pPr>
        <w:pStyle w:val="Heading4"/>
      </w:pPr>
      <w:r>
        <w:t xml:space="preserve">VII. References</w:t>
      </w:r>
    </w:p>
    <w:p>
      <w:pPr>
        <w:numPr>
          <w:ilvl w:val="0"/>
          <w:numId w:val="1001"/>
        </w:numPr>
        <w:pStyle w:val="Compact"/>
      </w:pPr>
      <w:r>
        <w:t xml:space="preserve">Florida Board of Optometry. (2023). "Scope of Practice Regulations for Licensed Optometrists in Florida." Tallahassee, FL.</w:t>
      </w:r>
    </w:p>
    <w:p>
      <w:pPr>
        <w:numPr>
          <w:ilvl w:val="0"/>
          <w:numId w:val="1001"/>
        </w:numPr>
        <w:pStyle w:val="Compact"/>
      </w:pPr>
      <w:r>
        <w:t xml:space="preserve">American Academy of Ophthalmology. (2022). "The Role of the Optometrist in Primary Eye Care and Systemic Disease Management." San Francisco, CA.</w:t>
      </w:r>
    </w:p>
    <w:p>
      <w:pPr>
        <w:numPr>
          <w:ilvl w:val="0"/>
          <w:numId w:val="1001"/>
        </w:numPr>
        <w:pStyle w:val="Compact"/>
      </w:pPr>
      <w:r>
        <w:t xml:space="preserve">American Optometric Association. (2021). "Telehealth in Optometry: Trends and Future Directions." St. Louis, MO.</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United States Miami: Navigating Demographic Shifts and Technological Integration</dc:title>
  <dc:creator/>
  <dc:language>en</dc:language>
  <cp:keywords/>
  <dcterms:created xsi:type="dcterms:W3CDTF">2026-07-29T20:32:14Z</dcterms:created>
  <dcterms:modified xsi:type="dcterms:W3CDTF">2026-07-29T20:32:14Z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