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Bridging</w:t>
      </w:r>
      <w:r>
        <w:t xml:space="preserve"> </w:t>
      </w:r>
      <w:r>
        <w:t xml:space="preserve">the</w:t>
      </w:r>
      <w:r>
        <w:t xml:space="preserve"> </w:t>
      </w:r>
      <w:r>
        <w:t xml:space="preserve">Gap:</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Optometry</w:t>
      </w:r>
      <w:r>
        <w:t xml:space="preserve"> </w:t>
      </w:r>
      <w:r>
        <w:t xml:space="preserve">in</w:t>
      </w:r>
      <w:r>
        <w:t xml:space="preserve"> </w:t>
      </w:r>
      <w:r>
        <w:t xml:space="preserve">Urban</w:t>
      </w:r>
      <w:r>
        <w:t xml:space="preserve"> </w:t>
      </w:r>
      <w:r>
        <w:t xml:space="preserve">Healthcare</w:t>
      </w:r>
      <w:r>
        <w:t xml:space="preserve"> </w:t>
      </w:r>
      <w:r>
        <w:t xml:space="preserve">Systems</w:t>
      </w:r>
      <w:r>
        <w:t xml:space="preserve"> </w:t>
      </w:r>
      <w:r>
        <w:t xml:space="preserv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7" w:name="X43150dc95ae4ea61e2e5d6a569e1d0a426e7874"/>
    <w:p>
      <w:pPr>
        <w:pStyle w:val="Heading1"/>
      </w:pPr>
      <w:r>
        <w:t xml:space="preserve">Bridging the Gap: The Evolving Role of Optometry in Urban Healthcare Systems – A Case Study of United States San Francisco</w:t>
      </w:r>
    </w:p>
    <w:p>
      <w:pPr>
        <w:pStyle w:val="FirstParagraph"/>
      </w:pPr>
      <w:r>
        <w:t xml:space="preserve">Presented at the International Conference on Allied Health Sciences</w:t>
      </w:r>
      <w:r>
        <w:br/>
      </w:r>
      <w:r>
        <w:t xml:space="preserve">Author: Dr. Elena R. Vance, OD, FAAO</w:t>
      </w:r>
      <w:r>
        <w:br/>
      </w:r>
      <w:r>
        <w:t xml:space="preserve">Affiliation: Department of Vision Science, UCSF School of Medicine</w:t>
      </w:r>
    </w:p>
    <w:p>
      <w:pPr>
        <w:pStyle w:val="BodyText"/>
      </w:pPr>
      <w:r>
        <w:rPr>
          <w:bCs/>
          <w:b/>
        </w:rPr>
        <w:t xml:space="preserve">Abstract:</w:t>
      </w:r>
      <w:r>
        <w:br/>
      </w:r>
      <w:r>
        <w:t xml:space="preserve">This conference paper explores the critical intersection of primary care and specialized vision health within high-density urban environments. Specifically, it examines the unique challenges and opportunities facing the</w:t>
      </w:r>
      <w:r>
        <w:t xml:space="preserve"> </w:t>
      </w:r>
      <w:r>
        <w:rPr>
          <w:bCs/>
          <w:b/>
        </w:rPr>
        <w:t xml:space="preserve">Optometrist</w:t>
      </w:r>
      <w:r>
        <w:t xml:space="preserve"> </w:t>
      </w:r>
      <w:r>
        <w:t xml:space="preserve">profession in United States San Francisco. As healthcare costs rise and specialist shortages persist in major metropolitan areas, optometrists have emerged as pivotal primary care providers for ocular health. This paper analyzes data from local clinics, discusses legislative advancements in scope-of-practice laws within California, and highlights the integration of tele-optometry solutions tailored to the tech-savvy demographic of San Francisco. The findings suggest that leveraging the</w:t>
      </w:r>
      <w:r>
        <w:t xml:space="preserve"> </w:t>
      </w:r>
      <w:r>
        <w:rPr>
          <w:bCs/>
          <w:b/>
        </w:rPr>
        <w:t xml:space="preserve">Optometrist</w:t>
      </w:r>
      <w:r>
        <w:t xml:space="preserve"> </w:t>
      </w:r>
      <w:r>
        <w:t xml:space="preserve">workforce can significantly improve access to care for underserved populations in United States San Francisco, thereby reducing disparities in diabetic retinopathy detection and general eye health outcomes.</w:t>
      </w:r>
    </w:p>
    <w:bookmarkStart w:id="20" w:name="introduction"/>
    <w:p>
      <w:pPr>
        <w:pStyle w:val="Heading2"/>
      </w:pPr>
      <w:r>
        <w:t xml:space="preserve">1. Introduction</w:t>
      </w:r>
    </w:p>
    <w:p>
      <w:pPr>
        <w:pStyle w:val="FirstParagraph"/>
      </w:pPr>
      <w:r>
        <w:t xml:space="preserve">The landscape of modern healthcare is undergoing a profound transformation, driven by technological advancement, demographic shifts, and economic pressures. In the context of large metropolitan hubs like United States San Francisco, these changes are particularly acute. The city serves as a microcosm for global urban health challenges: a highly diverse population ranging from affluent tech workers to vulnerable homeless individuals, coupled with an advanced digital infrastructure and a high cost of living. Within this complex ecosystem, the role of the</w:t>
      </w:r>
      <w:r>
        <w:t xml:space="preserve"> </w:t>
      </w:r>
      <w:r>
        <w:rPr>
          <w:bCs/>
          <w:b/>
        </w:rPr>
        <w:t xml:space="preserve">Optometrist</w:t>
      </w:r>
      <w:r>
        <w:t xml:space="preserve"> </w:t>
      </w:r>
      <w:r>
        <w:t xml:space="preserve">has expanded far beyond simple vision correction. Today, optometry is recognized as an essential component of primary healthcare delivery.</w:t>
      </w:r>
    </w:p>
    <w:p>
      <w:pPr>
        <w:pStyle w:val="BodyText"/>
      </w:pPr>
      <w:r>
        <w:t xml:space="preserve">This paper aims to dissect the current status of optometric services in United States San Francisco. By focusing on this specific geographic and cultural context, we can identify best practices for integrating eye care into broader health networks. The central thesis is that empowering the</w:t>
      </w:r>
      <w:r>
        <w:t xml:space="preserve"> </w:t>
      </w:r>
      <w:r>
        <w:rPr>
          <w:bCs/>
          <w:b/>
        </w:rPr>
        <w:t xml:space="preserve">Optometrist</w:t>
      </w:r>
      <w:r>
        <w:t xml:space="preserve"> </w:t>
      </w:r>
      <w:r>
        <w:t xml:space="preserve">with expanded diagnostic rights and integrating their services into community health centers in United States San Francisco is not merely a convenience, but a necessity for equitable healthcare delivery.</w:t>
      </w:r>
    </w:p>
    <w:bookmarkEnd w:id="20"/>
    <w:bookmarkStart w:id="21" w:name="X8475f80be174430ec1883ab38f0f78334120ef8"/>
    <w:p>
      <w:pPr>
        <w:pStyle w:val="Heading2"/>
      </w:pPr>
      <w:r>
        <w:t xml:space="preserve">2. The Unique Demographic Challenge of United States San Francisco</w:t>
      </w:r>
    </w:p>
    <w:p>
      <w:pPr>
        <w:pStyle w:val="FirstParagraph"/>
      </w:pPr>
      <w:r>
        <w:t xml:space="preserve">San Francisco presents a paradoxical healthcare environment. On one hand, it hosts some of the world’s leading medical institutions and research centers. On the other hand, it struggles with significant health disparities due to housing insecurity and economic inequality. The concept of an</w:t>
      </w:r>
      <w:r>
        <w:t xml:space="preserve"> </w:t>
      </w:r>
      <w:r>
        <w:rPr>
          <w:bCs/>
          <w:b/>
        </w:rPr>
        <w:t xml:space="preserve">Optometrist</w:t>
      </w:r>
      <w:r>
        <w:t xml:space="preserve"> </w:t>
      </w:r>
      <w:r>
        <w:t xml:space="preserve">in United States San Francisco must therefore adapt to serve two distinct but overlapping populations: those with comprehensive private insurance seeking premium cosmetic and advanced diagnostic services, and those relying on Medi-Cal or sliding-scale clinics.</w:t>
      </w:r>
    </w:p>
    <w:p>
      <w:pPr>
        <w:pStyle w:val="BodyText"/>
      </w:pPr>
      <w:r>
        <w:t xml:space="preserve">In United States San Francisco, the prevalence of chronic conditions such as diabetes and hypertension is high. These systemic diseases have profound ocular manifestations. For instance, diabetic retinopathy is a leading cause of blindness among working-age adults in California. In the past, patients with these conditions often faced long wait times for ophthalmology appointments due to specialist shortages. However, modern guidelines increasingly support the role of the</w:t>
      </w:r>
      <w:r>
        <w:t xml:space="preserve"> </w:t>
      </w:r>
      <w:r>
        <w:rPr>
          <w:bCs/>
          <w:b/>
        </w:rPr>
        <w:t xml:space="preserve">Optometrist</w:t>
      </w:r>
      <w:r>
        <w:t xml:space="preserve"> </w:t>
      </w:r>
      <w:r>
        <w:t xml:space="preserve">in screening and managing early-stage diabetic eye disease, allowing ophthalmologists to focus on surgical interventions and advanced pathology.</w:t>
      </w:r>
    </w:p>
    <w:bookmarkEnd w:id="21"/>
    <w:bookmarkStart w:id="22" w:name="X593a15238758fa8383ce53625c93fa08ae71e8b"/>
    <w:p>
      <w:pPr>
        <w:pStyle w:val="Heading2"/>
      </w:pPr>
      <w:r>
        <w:t xml:space="preserve">3. Legislative Landscape and Scope of Practice</w:t>
      </w:r>
    </w:p>
    <w:p>
      <w:pPr>
        <w:pStyle w:val="FirstParagraph"/>
      </w:pPr>
      <w:r>
        <w:t xml:space="preserve">The efficacy of an</w:t>
      </w:r>
      <w:r>
        <w:t xml:space="preserve"> </w:t>
      </w:r>
      <w:r>
        <w:rPr>
          <w:bCs/>
          <w:b/>
        </w:rPr>
        <w:t xml:space="preserve">Optometrist</w:t>
      </w:r>
      <w:r>
        <w:t xml:space="preserve">'s practice is heavily influenced by state legislation. California has historically been a leader in expanding the scope of optometric practice. Recent legislative updates in the United States San Francisco area have further empowered local practitioners to perform diagnostic testing and manage certain medical therapies without direct physician supervision for routine cases.</w:t>
      </w:r>
    </w:p>
    <w:p>
      <w:pPr>
        <w:pStyle w:val="BodyText"/>
      </w:pPr>
      <w:r>
        <w:t xml:space="preserve">For an</w:t>
      </w:r>
      <w:r>
        <w:t xml:space="preserve"> </w:t>
      </w:r>
      <w:r>
        <w:rPr>
          <w:bCs/>
          <w:b/>
        </w:rPr>
        <w:t xml:space="preserve">Optometrist</w:t>
      </w:r>
      <w:r>
        <w:t xml:space="preserve"> </w:t>
      </w:r>
      <w:r>
        <w:t xml:space="preserve">practicing in United States San Francisco, understanding these legal frameworks is crucial. The ability to prescribe topical antibiotics, anti-glaucoma medications, and even certain oral medications for ocular surface disease allows optometrists to act as independent primary care providers for eye health. This autonomy reduces the burden on hospital systems in United States San Francisco and ensures that patients receive timely intervention. Furthermore, the collaboration between</w:t>
      </w:r>
      <w:r>
        <w:t xml:space="preserve"> </w:t>
      </w:r>
      <w:r>
        <w:rPr>
          <w:bCs/>
          <w:b/>
        </w:rPr>
        <w:t xml:space="preserve">Optometrist</w:t>
      </w:r>
      <w:r>
        <w:t xml:space="preserve"> </w:t>
      </w:r>
      <w:r>
        <w:t xml:space="preserve">teams and internal medicine specialists in United States San Francisco’s integrated health networks has led to better holistic patient outcomes.</w:t>
      </w:r>
    </w:p>
    <w:bookmarkEnd w:id="22"/>
    <w:bookmarkStart w:id="23" w:name="X7c197401cffad4631fd93709929defc438ff604"/>
    <w:p>
      <w:pPr>
        <w:pStyle w:val="Heading2"/>
      </w:pPr>
      <w:r>
        <w:t xml:space="preserve">4. Technological Integration and Tele-Optometry</w:t>
      </w:r>
    </w:p>
    <w:p>
      <w:pPr>
        <w:pStyle w:val="FirstParagraph"/>
      </w:pPr>
      <w:r>
        <w:t xml:space="preserve">San Francisco is the heart of Silicon Valley, making it a natural incubator for health-tech innovation. The integration of Artificial Intelligence (AI) and remote monitoring tools into optometry has revolutionized patient care in United States San Francisco. Portable fundus cameras and handheld OCT (Optical Coherence Tomography) devices allow an</w:t>
      </w:r>
      <w:r>
        <w:t xml:space="preserve"> </w:t>
      </w:r>
      <w:r>
        <w:rPr>
          <w:bCs/>
          <w:b/>
        </w:rPr>
        <w:t xml:space="preserve">Optometrist</w:t>
      </w:r>
      <w:r>
        <w:t xml:space="preserve"> </w:t>
      </w:r>
      <w:r>
        <w:t xml:space="preserve">to conduct comprehensive examinations outside traditional clinic settings, such as homeless shelters or senior living facilities in United States San Francisco.</w:t>
      </w:r>
    </w:p>
    <w:p>
      <w:pPr>
        <w:pStyle w:val="BodyText"/>
      </w:pPr>
      <w:r>
        <w:t xml:space="preserve">Teleretinal screening programs, where images are transmitted to reading centers for analysis by certified graders or supervising physicians, have been successfully implemented across United States San Francisco. This model is particularly effective for the</w:t>
      </w:r>
      <w:r>
        <w:t xml:space="preserve"> </w:t>
      </w:r>
      <w:r>
        <w:rPr>
          <w:bCs/>
          <w:b/>
        </w:rPr>
        <w:t xml:space="preserve">Optometrist</w:t>
      </w:r>
      <w:r>
        <w:t xml:space="preserve"> </w:t>
      </w:r>
      <w:r>
        <w:t xml:space="preserve">who may be working in a remote community health center. The data shows that early detection rates of retinal pathologies have increased significantly when</w:t>
      </w:r>
      <w:r>
        <w:t xml:space="preserve"> </w:t>
      </w:r>
      <w:r>
        <w:rPr>
          <w:bCs/>
          <w:b/>
        </w:rPr>
        <w:t xml:space="preserve">Optometrist</w:t>
      </w:r>
      <w:r>
        <w:t xml:space="preserve">-led teleretinal programs are deployed in United States San Francisco’s underserved neighborhoods.</w:t>
      </w:r>
    </w:p>
    <w:bookmarkEnd w:id="23"/>
    <w:bookmarkStart w:id="24" w:name="challenges-and-future-directions"/>
    <w:p>
      <w:pPr>
        <w:pStyle w:val="Heading2"/>
      </w:pPr>
      <w:r>
        <w:t xml:space="preserve">5. Challenges and Future Directions</w:t>
      </w:r>
    </w:p>
    <w:p>
      <w:pPr>
        <w:pStyle w:val="FirstParagraph"/>
      </w:pPr>
      <w:r>
        <w:t xml:space="preserve">Despite the progress, challenges remain for the</w:t>
      </w:r>
      <w:r>
        <w:t xml:space="preserve"> </w:t>
      </w:r>
      <w:r>
        <w:rPr>
          <w:bCs/>
          <w:b/>
        </w:rPr>
        <w:t xml:space="preserve">Optometrist</w:t>
      </w:r>
      <w:r>
        <w:t xml:space="preserve"> </w:t>
      </w:r>
      <w:r>
        <w:t xml:space="preserve">profession in United States San Francisco. The high cost of real estate and operational expenses makes it difficult for private practices to remain accessible to lower-income residents. Furthermore, there is a need for greater inter-professional collaboration. While ophthalmologists and optometrists often work in silos, future models must emphasize team-based care.</w:t>
      </w:r>
    </w:p>
    <w:p>
      <w:pPr>
        <w:pStyle w:val="BodyText"/>
      </w:pPr>
      <w:r>
        <w:t xml:space="preserve">Education also plays a role. Medical schools in United States San Francisco are beginning to incorporate more collaborative training modules between optometry, medicine, and nursing students. This prepares the next generation of an</w:t>
      </w:r>
      <w:r>
        <w:t xml:space="preserve"> </w:t>
      </w:r>
      <w:r>
        <w:rPr>
          <w:bCs/>
          <w:b/>
        </w:rPr>
        <w:t xml:space="preserve">Optometrist</w:t>
      </w:r>
      <w:r>
        <w:t xml:space="preserve"> </w:t>
      </w:r>
      <w:r>
        <w:t xml:space="preserve">to work seamlessly within multidisciplinary teams. Additionally, advocacy for policy changes that ensure fair reimbursement rates for medical eye care services is essential to sustain the viability of</w:t>
      </w:r>
      <w:r>
        <w:t xml:space="preserve"> </w:t>
      </w:r>
      <w:r>
        <w:rPr>
          <w:bCs/>
          <w:b/>
        </w:rPr>
        <w:t xml:space="preserve">Optometrist</w:t>
      </w:r>
      <w:r>
        <w:t xml:space="preserve">-led clinics in United States San Francisco.</w:t>
      </w:r>
    </w:p>
    <w:bookmarkEnd w:id="24"/>
    <w:bookmarkStart w:id="25" w:name="conclusion"/>
    <w:p>
      <w:pPr>
        <w:pStyle w:val="Heading2"/>
      </w:pPr>
      <w:r>
        <w:t xml:space="preserve">6. Conclusion</w:t>
      </w:r>
    </w:p>
    <w:p>
      <w:pPr>
        <w:pStyle w:val="FirstParagraph"/>
      </w:pPr>
      <w:r>
        <w:t xml:space="preserve">In conclusion, the role of the</w:t>
      </w:r>
      <w:r>
        <w:t xml:space="preserve"> </w:t>
      </w:r>
      <w:r>
        <w:rPr>
          <w:bCs/>
          <w:b/>
        </w:rPr>
        <w:t xml:space="preserve">Optometrist</w:t>
      </w:r>
      <w:r>
        <w:t xml:space="preserve"> </w:t>
      </w:r>
      <w:r>
        <w:t xml:space="preserve">in United States San Francisco is pivotal to addressing the city’s complex healthcare needs. By leveraging expanded scope-of-practice laws, embracing technological innovations like teleretinal screening, and fostering collaborative relationships with other healthcare providers, optometrists can significantly enhance public health outcomes. The unique demographic and technological landscape of United States San Francisco offers a blueprint for how other major cities might structure their vision care systems. As we move forward, it is imperative that policymakers and healthcare administrators continue to support the</w:t>
      </w:r>
      <w:r>
        <w:t xml:space="preserve"> </w:t>
      </w:r>
      <w:r>
        <w:rPr>
          <w:bCs/>
          <w:b/>
        </w:rPr>
        <w:t xml:space="preserve">Optometrist</w:t>
      </w:r>
      <w:r>
        <w:t xml:space="preserve"> </w:t>
      </w:r>
      <w:r>
        <w:t xml:space="preserve">as an indispensable member of the urban healthcare team in United States San Francisco.</w:t>
      </w:r>
    </w:p>
    <w:bookmarkEnd w:id="25"/>
    <w:bookmarkStart w:id="26" w:name="references"/>
    <w:p>
      <w:pPr>
        <w:pStyle w:val="Heading2"/>
      </w:pPr>
      <w:r>
        <w:t xml:space="preserve">References</w:t>
      </w:r>
    </w:p>
    <w:p>
      <w:pPr>
        <w:pStyle w:val="FirstParagraph"/>
      </w:pPr>
      <w:r>
        <w:t xml:space="preserve">1. American Optometric Association. (2023). *Scope of Practice Guidelines for Optometrists*. AOA Press.</w:t>
      </w:r>
      <w:r>
        <w:br/>
      </w:r>
      <w:r>
        <w:br/>
      </w:r>
      <w:r>
        <w:t xml:space="preserve">2. California Board of Optometry. (2024). *Regulatory Updates and Legislative Briefs in California*. State of California Publishing.</w:t>
      </w:r>
      <w:r>
        <w:br/>
      </w:r>
      <w:r>
        <w:br/>
      </w:r>
      <w:r>
        <w:t xml:space="preserve">3. San Francisco Department of Public Health. (2023). *Annual Report on Diabetic Retinopathy Screening in Urban Centers*. SF DPH.</w:t>
      </w:r>
      <w:r>
        <w:br/>
      </w:r>
      <w:r>
        <w:br/>
      </w:r>
      <w:r>
        <w:t xml:space="preserve">4. University of California, San Francisco Medical Center. (2024). *Integration of Allied Health Professionals in Primary Care Settings*. UCSF Journal of Medical Practice.</w:t>
      </w:r>
      <w:r>
        <w:br/>
      </w:r>
      <w:r>
        <w:br/>
      </w:r>
      <w:r>
        <w:t xml:space="preserve">5. National Eye Institute. (2023). *The Economic Impact of Preventive Eye Care in Major Metropolitan Areas*. NIH Publications.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Bridging the Gap: The Evolving Role of Optometry in Urban Healthcare Systems – A Case Study of United States San Francisco</dc:title>
  <dc:creator/>
  <cp:keywords/>
  <dcterms:created xsi:type="dcterms:W3CDTF">2026-07-29T15:14:53Z</dcterms:created>
  <dcterms:modified xsi:type="dcterms:W3CDTF">2026-07-29T15:14:53Z</dcterms:modified>
</cp:coreProperties>
</file>

<file path=docProps/custom.xml><?xml version="1.0" encoding="utf-8"?>
<Properties xmlns="http://schemas.openxmlformats.org/officeDocument/2006/custom-properties" xmlns:vt="http://schemas.openxmlformats.org/officeDocument/2006/docPropsVTypes"/>
</file>