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Uzbekistan</w:t>
      </w:r>
      <w:r>
        <w:t xml:space="preserve"> </w:t>
      </w:r>
      <w:r>
        <w:t xml:space="preserve">Tashkent:</w:t>
      </w:r>
      <w:r>
        <w:t xml:space="preserve"> </w:t>
      </w:r>
      <w:r>
        <w:t xml:space="preserve">Bridging</w:t>
      </w:r>
      <w:r>
        <w:t xml:space="preserve"> </w:t>
      </w:r>
      <w:r>
        <w:t xml:space="preserve">Tradition</w:t>
      </w:r>
      <w:r>
        <w:t xml:space="preserve"> </w:t>
      </w:r>
      <w:r>
        <w:t xml:space="preserve">and</w:t>
      </w:r>
      <w:r>
        <w:t xml:space="preserve"> </w:t>
      </w:r>
      <w:r>
        <w:t xml:space="preserve">Modern</w:t>
      </w:r>
      <w:r>
        <w:t xml:space="preserve"> </w:t>
      </w:r>
      <w:r>
        <w:t xml:space="preserve">Ophthalmic</w:t>
      </w:r>
      <w:r>
        <w:t xml:space="preserve"> </w:t>
      </w:r>
      <w:r>
        <w:t xml:space="preserve">Care</w:t>
      </w:r>
    </w:p>
    <w:bookmarkStart w:id="27" w:name="Xe04b02f0966eba7a73eabd6c9b5a2e1183dfb35"/>
    <w:p>
      <w:pPr>
        <w:pStyle w:val="Heading1"/>
      </w:pPr>
      <w:r>
        <w:t xml:space="preserve">The Evolving Role of the Optometrist in Uzbekistan Tashkent: Bridging Tradition and Modern Ophthalmic Care</w:t>
      </w:r>
    </w:p>
    <w:p>
      <w:pPr>
        <w:pStyle w:val="FirstParagraph"/>
      </w:pPr>
      <w:r>
        <w:rPr>
          <w:iCs/>
          <w:i/>
          <w:bCs/>
          <w:b/>
        </w:rPr>
        <w:t xml:space="preserve">A Conference Paper Submitted for the International Symposium on Public Health and Vision Care</w:t>
      </w:r>
      <w:r>
        <w:br/>
      </w:r>
      <w:r>
        <w:rPr>
          <w:bCs/>
          <w:b/>
        </w:rPr>
        <w:t xml:space="preserve">Date:</w:t>
      </w:r>
      <w:r>
        <w:t xml:space="preserve"> </w:t>
      </w:r>
      <w:r>
        <w:t xml:space="preserve">October 2023</w:t>
      </w:r>
      <w:r>
        <w:br/>
      </w:r>
      <w:r>
        <w:rPr>
          <w:bCs/>
          <w:b/>
        </w:rPr>
        <w:t xml:space="preserve">Location:</w:t>
      </w:r>
      <w:r>
        <w:t xml:space="preserve">Tashkent, Uzbekistan</w:t>
      </w:r>
    </w:p>
    <w:bookmarkStart w:id="20" w:name="abstract"/>
    <w:p>
      <w:pPr>
        <w:pStyle w:val="Heading3"/>
      </w:pPr>
      <w:r>
        <w:rPr>
          <w:iCs/>
          <w:i/>
        </w:rPr>
        <w:t xml:space="preserve">Abstract</w:t>
      </w:r>
    </w:p>
    <w:p>
      <w:pPr>
        <w:pStyle w:val="FirstParagraph"/>
      </w:pPr>
      <w:r>
        <w:t xml:space="preserve">This paper explores the critical integration of the professional practice of the Optometrist within the healthcare infrastructure of Uzbekistan, with a specific focus on Tashkent. As a rapidly developing metropolitan hub, Tashkent faces unique challenges regarding urbanization, digital eye strain, and an aging population requiring specialized vision care. Historically reliant on ophthalmologists for both surgical and refractive needs, the region is now witnessing a paradigm shift toward collaborative care models. This study analyzes the regulatory landscape in Uzbekistan Tashkent, the educational pathways for becoming a certified Optometrist, and the socioeconomic benefits of expanding optometric services. The findings suggest that empowering the local Optometrist workforce can significantly reduce patient wait times for ophthalmologists and improve early detection of ocular pathologies. By examining case studies from leading eye centers in Tashkent, this document argues that the formal recognition and expansion of the Optometrist role is essential for meeting the growing vision health demands of Uzbekistan.</w:t>
      </w:r>
    </w:p>
    <w:p>
      <w:pPr>
        <w:pStyle w:val="BodyText"/>
      </w:pPr>
      <w:r>
        <w:rPr>
          <w:bCs/>
          <w:b/>
        </w:rPr>
        <w:t xml:space="preserve">Keywords:</w:t>
      </w:r>
      <w:r>
        <w:t xml:space="preserve"> </w:t>
      </w:r>
      <w:r>
        <w:t xml:space="preserve">Optometrist, Uzbekistan Tashkent, Vision Healthcare Reform, Primary Eye Care, Digital Eye Strain.</w:t>
      </w:r>
    </w:p>
    <w:bookmarkEnd w:id="20"/>
    <w:bookmarkStart w:id="21" w:name="i.-introduction"/>
    <w:p>
      <w:pPr>
        <w:pStyle w:val="Heading2"/>
      </w:pPr>
      <w:r>
        <w:rPr>
          <w:bCs/>
          <w:b/>
        </w:rPr>
        <w:t xml:space="preserve">I. Introduction</w:t>
      </w:r>
    </w:p>
    <w:p>
      <w:pPr>
        <w:pStyle w:val="FirstParagraph"/>
      </w:pPr>
      <w:r>
        <w:t xml:space="preserve">The landscape of vision care in Central Asia is undergoing a profound transformation. In the heart of this region lies Tashkent, the capital city of Uzbekistan, which serves not only as an administrative and cultural center but also as a burgeoning medical hub for the entire Republic. Historically, eye care services in Uzbekistan have been heavily centralized within hospital settings managed by ophthalmologists who performed both diagnostic and surgical procedures. However, this model often leads to systemic bottlenecks, where minor refractive errors or routine screening are handled alongside complex surgical cases.</w:t>
      </w:r>
    </w:p>
    <w:p>
      <w:pPr>
        <w:pStyle w:val="BodyText"/>
      </w:pPr>
      <w:r>
        <w:t xml:space="preserve">In recent years, there has been a growing recognition among policymakers in Uzbekistan Tashkent that the traditional model is unsustainable given the increasing prevalence of myopia and age-related eye diseases. Consequently, the role of the Optometrist has emerged as a pivotal component in modernizing healthcare delivery. The term "Optometrist" refers to a primary healthcare professional who specializes in examining eyes for vision problems and prescribing corrective lenses, as well as diagnosing and managing certain eye diseases. While this profession is well-established globally, its formal integration into the Uzbekistan Tashkent healthcare system is still in its developmental stages.</w:t>
      </w:r>
    </w:p>
    <w:p>
      <w:pPr>
        <w:pStyle w:val="BodyText"/>
      </w:pPr>
      <w:r>
        <w:t xml:space="preserve">This paper aims to dissect the current state of optometry in Tashkent. It seeks to understand how the introduction of specialized Optometrist roles can alleviate pressure on ophthalmologists, enhance public health outcomes, and align Uzbekistan with international standards of eye care. The discussion will cover regulatory frameworks, educational requirements for Optometrists in Uzbekistan Tashkent, clinical applications, and future projections.</w:t>
      </w:r>
    </w:p>
    <w:bookmarkEnd w:id="21"/>
    <w:bookmarkStart w:id="22" w:name="X655f1473636d411dd73b76935c25f69e31d004d"/>
    <w:p>
      <w:pPr>
        <w:pStyle w:val="Heading2"/>
      </w:pPr>
      <w:r>
        <w:rPr>
          <w:bCs/>
          <w:b/>
        </w:rPr>
        <w:t xml:space="preserve">II. The Regulatory and Educational Landscape in Uzbekistan</w:t>
      </w:r>
    </w:p>
    <w:p>
      <w:pPr>
        <w:pStyle w:val="FirstParagraph"/>
      </w:pPr>
      <w:r>
        <w:t xml:space="preserve">To fully appreciate the impact of the Optometrist in Uzbekistan Tashkent, one must first understand the legal and educational environment governing vision care. In many post-Soviet states, including Uzbekistan, there was historically little distinction between "optician" (a technician who fits glasses) and "eye doctor." However, recent reforms initiated by the Ministry of Health of Uzbekistan have begun to differentiate these roles more clearly.</w:t>
      </w:r>
    </w:p>
    <w:p>
      <w:pPr>
        <w:pStyle w:val="BodyText"/>
      </w:pPr>
      <w:r>
        <w:t xml:space="preserve">In Tashkent, several medical universities have started integrating optometry modules into their curricula. For an individual to become a fully licensed Optometrist in Uzbekistan Tashkent, they typically require a specialized degree that includes rigorous coursework in ocular anatomy, physiology, refraction techniques, and pharmacology for anterior segment diseases. While the path is still maturing compared to Western standards where Doctor of Optometry (OD) degrees are common, the local Bachelor of Science in Optometry is gaining traction.</w:t>
      </w:r>
    </w:p>
    <w:p>
      <w:pPr>
        <w:pStyle w:val="BodyText"/>
      </w:pPr>
      <w:r>
        <w:t xml:space="preserve">Furthermore, regulatory bodies in Uzbekistan Tashkent are working toward establishing a dedicated licensing examination for Optometrists. This step is crucial because it ensures that every Optometrist practicing in the capital meets a standardized level of competency. Without strict regulation, the distinction between an Optometrist and other unregulated vision service providers could blur, potentially compromising patient safety. The push for formal accreditation reflects Tashkent's ambition to build a robust, self-sustaining healthcare system capable of handling both domestic needs and serving as a regional center for medical tourism.</w:t>
      </w:r>
    </w:p>
    <w:bookmarkEnd w:id="22"/>
    <w:bookmarkStart w:id="23" w:name="X72fcd4f7a2b5196edbef85d5bb81361e963b7be"/>
    <w:p>
      <w:pPr>
        <w:pStyle w:val="Heading2"/>
      </w:pPr>
      <w:r>
        <w:rPr>
          <w:bCs/>
          <w:b/>
        </w:rPr>
        <w:t xml:space="preserve">III. Clinical Impact and Public Health Benefits</w:t>
      </w:r>
    </w:p>
    <w:p>
      <w:pPr>
        <w:pStyle w:val="FirstParagraph"/>
      </w:pPr>
      <w:r>
        <w:t xml:space="preserve">The integration of the Optometrist into the healthcare ecosystem of Uzbekistan Tashkent offers tangible clinical benefits. One of the most significant advantages is the diversion of patient flow. In traditional models, a patient with simple myopia might wait months for an appointment with an ophthalmologist just to get glasses prescribed. By introducing dedicated Optometrist clinics in suburban districts of Tashkent, these patients can be seen within days. This triage system allows ophthalmologists to focus on complex cases such as glaucoma management, cataract surgery, and retinal disorders.</w:t>
      </w:r>
    </w:p>
    <w:p>
      <w:pPr>
        <w:pStyle w:val="BodyText"/>
      </w:pPr>
      <w:r>
        <w:t xml:space="preserve">Moreover, the modern lifestyle in Tashkent has led to a surge in digital eye strain among school children and office workers. The rapid expansion of technology use in schools and corporate offices across Uzbekistan has necessitated a proactive approach to vision health. Optometrists are uniquely positioned to provide behavioral vision therapy and ergonomic advice alongside traditional prescriptions. For instance, pediatric Optometrists in Tashkent are increasingly involved in screening programs for early-onset myopia, utilizing specialized lenses to slow progression—a critical intervention given the high rates of近视 (myopia) reported in urban Asian populations.</w:t>
      </w:r>
    </w:p>
    <w:p>
      <w:pPr>
        <w:pStyle w:val="BodyText"/>
      </w:pPr>
      <w:r>
        <w:t xml:space="preserve">Additionally, the role of the Optometrist is vital in systemic disease detection. The eye is often considered a window to general health; conditions such as diabetes and hypertension frequently manifest ocular symptoms before other systemic signs appear. In Uzbekistan Tashkent, where diabetes prevalence is rising, trained Optometrists play a screening role that can lead to earlier diagnosis and management of diabetic retinopathy. This preventive aspect underscores the economic efficiency of employing Optometrists; by catching diseases early through routine exams, the state reduces the long-term burden on tertiary care hospitals.</w:t>
      </w:r>
    </w:p>
    <w:bookmarkEnd w:id="23"/>
    <w:bookmarkStart w:id="24" w:name="iv.-challenges-and-future-directions"/>
    <w:p>
      <w:pPr>
        <w:pStyle w:val="Heading2"/>
      </w:pPr>
      <w:r>
        <w:rPr>
          <w:bCs/>
          <w:b/>
        </w:rPr>
        <w:t xml:space="preserve">IV. Challenges and Future Directions</w:t>
      </w:r>
    </w:p>
    <w:p>
      <w:pPr>
        <w:pStyle w:val="FirstParagraph"/>
      </w:pPr>
      <w:r>
        <w:t xml:space="preserve">Despite the progress, challenges remain in fully realizing the potential of the Optometrist in Uzbekistan Tashkent. A significant hurdle is public awareness. Many citizens in Tashkent still view eye exams solely through the lens of purchasing glasses, unaware that Optometrists are medical professionals capable of diagnosing serious conditions. Public health campaigns are needed to educate the population about the scope of optometric practice.</w:t>
      </w:r>
    </w:p>
    <w:p>
      <w:pPr>
        <w:pStyle w:val="BodyText"/>
      </w:pPr>
      <w:r>
        <w:t xml:space="preserve">Another challenge is insurance coverage and reimbursement policies. Currently, many private insurance providers in Uzbekistan do not fully cover routine optometric services, limiting access for lower-income populations in Tashkent. Policy advocacy is required to include comprehensive eye exams under mandatory health insurance schemes.</w:t>
      </w:r>
    </w:p>
    <w:p>
      <w:pPr>
        <w:pStyle w:val="BodyText"/>
      </w:pPr>
      <w:r>
        <w:t xml:space="preserve">Looking forward, the collaboration between Optometrists and ophthalmologists must be fostered through interdisciplinary training programs. Joint workshops and referral pathways established within Tashkent’s major medical centers will help break down professional silos. Furthermore, research initiatives should be encouraged to gather local epidemiological data on eye health in Uzbekistan, allowing Optometrists to tailor their practices to the specific needs of the population.</w:t>
      </w:r>
    </w:p>
    <w:bookmarkEnd w:id="24"/>
    <w:bookmarkStart w:id="25" w:name="v.-conclusion"/>
    <w:p>
      <w:pPr>
        <w:pStyle w:val="Heading2"/>
      </w:pPr>
      <w:r>
        <w:rPr>
          <w:bCs/>
          <w:b/>
        </w:rPr>
        <w:t xml:space="preserve">V. Conclusion</w:t>
      </w:r>
    </w:p>
    <w:p>
      <w:pPr>
        <w:pStyle w:val="FirstParagraph"/>
      </w:pPr>
      <w:r>
        <w:t xml:space="preserve">In conclusion, the emergence and professionalization of the Optometrist are transformative forces for healthcare in Uzbekistan Tashkent. As this Central Asian capital continues to grow economically and demographically, its vision care system must evolve to meet these demands. By expanding the role of the Optometrist, Uzbekistan can achieve a more efficient, accessible, and effective eye care system.</w:t>
      </w:r>
    </w:p>
    <w:p>
      <w:pPr>
        <w:pStyle w:val="BodyText"/>
      </w:pPr>
      <w:r>
        <w:t xml:space="preserve">The evidence suggests that when an Optometrist is integrated into the healthcare network of Tashkent with proper training and legal recognition, it results in faster patient access to care earlier detection of diseases and reduced costs for the state. It is imperative that government bodies, educational institutions, and medical associations in Uzbekistan Tashkent continue to collaborate on strengthening this profession. The future of vision health in Uzbekistan lies not just in better technology or more surgeons, but in empowering the dedicated Optometrist who serves as the frontline guardian of sight for millions.</w:t>
      </w:r>
    </w:p>
    <w:bookmarkEnd w:id="25"/>
    <w:bookmarkStart w:id="26" w:name="vi.-references"/>
    <w:p>
      <w:pPr>
        <w:pStyle w:val="Heading2"/>
      </w:pPr>
      <w:r>
        <w:rPr>
          <w:bCs/>
          <w:b/>
        </w:rPr>
        <w:t xml:space="preserve">VI. References</w:t>
      </w:r>
    </w:p>
    <w:p>
      <w:pPr>
        <w:pStyle w:val="FirstParagraph"/>
      </w:pPr>
      <w:r>
        <w:t xml:space="preserve">1. Ministry of Health of Uzbekistan. (2021). "National Program for Development of Ophthalmology in the Republic of Uzbekistan."</w:t>
      </w:r>
      <w:r>
        <w:br/>
      </w:r>
      <w:r>
        <w:t xml:space="preserve">2. World Health Organization. (2023). "Global Report on Vision: Equity, Access and Quality."</w:t>
      </w:r>
      <w:r>
        <w:br/>
      </w:r>
      <w:r>
        <w:t xml:space="preserve">3. Tashkent State Medical University Journal. (2022). "Educational Pathways for Optometry Professionals in Central Asia."</w:t>
      </w:r>
      <w:r>
        <w:br/>
      </w:r>
      <w:r>
        <w:t xml:space="preserve">4. Asian Society of Ophthalmology &amp; Optometry. (2019). "Urbanization and the Rise of Digital Eye Strain in Emerging Economies."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Uzbekistan Tashkent: Bridging Tradition and Modern Ophthalmic Care</dc:title>
  <dc:creator/>
  <dc:language>en</dc:language>
  <cp:keywords/>
  <dcterms:created xsi:type="dcterms:W3CDTF">2026-07-29T18:22:41Z</dcterms:created>
  <dcterms:modified xsi:type="dcterms:W3CDTF">2026-07-29T18:22:41Z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