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Australia</w:t>
      </w:r>
      <w:r>
        <w:t xml:space="preserve"> </w:t>
      </w:r>
      <w:r>
        <w:t xml:space="preserve">Brisbane</w:t>
      </w:r>
    </w:p>
    <w:bookmarkStart w:id="26" w:name="X59dc7063eb9e417dabd574732503ca8b785d15b"/>
    <w:p>
      <w:pPr>
        <w:pStyle w:val="Heading1"/>
      </w:pPr>
      <w:r>
        <w:t xml:space="preserve">The Evolution and Impact of Orthodontic Care in Australia Brisbane</w:t>
      </w:r>
    </w:p>
    <w:p>
      <w:pPr>
        <w:pStyle w:val="FirstParagraph"/>
      </w:pPr>
      <w:r>
        <w:rPr>
          <w:bCs/>
          <w:b/>
        </w:rPr>
        <w:t xml:space="preserve">Abstract:</w:t>
      </w:r>
    </w:p>
    <w:p>
      <w:pPr>
        <w:pStyle w:val="BodyText"/>
      </w:pPr>
      <w:r>
        <w:t xml:space="preserve">This paper explores the significant advancements, clinical practices, and unique challenges associated with providing orthodontic services in Australia Brisbane. As a rapidly growing metropolitan hub within Queensland, the region has seen a surge in demand for specialized dental care. This document examines how an</w:t>
      </w:r>
      <w:r>
        <w:t xml:space="preserve"> </w:t>
      </w:r>
      <w:hyperlink w:anchor="orthodontist">
        <w:r>
          <w:rPr>
            <w:rStyle w:val="Hyperlink"/>
          </w:rPr>
          <w:t xml:space="preserve">Orthodontist</w:t>
        </w:r>
      </w:hyperlink>
      <w:r>
        <w:t xml:space="preserve"> </w:t>
      </w:r>
      <w:r>
        <w:t xml:space="preserve">operates within this specific geographical context, highlighting the integration of traditional methods with modern technology, patient education strategies tailored to diverse populations in Australia Brisbane, and the regulatory frameworks that ensure high standards of care.</w:t>
      </w:r>
    </w:p>
    <w:bookmarkStart w:id="20" w:name="introduction"/>
    <w:p>
      <w:pPr>
        <w:pStyle w:val="Heading2"/>
      </w:pPr>
      <w:r>
        <w:t xml:space="preserve">Introduction</w:t>
      </w:r>
    </w:p>
    <w:p>
      <w:pPr>
        <w:pStyle w:val="FirstParagraph"/>
      </w:pPr>
      <w:r>
        <w:t xml:space="preserve">The field of orthodontics has undergone a profound transformation over the past two decades. What was once characterized primarily by heavy metal brackets and extended treatment times has evolved into a sophisticated discipline encompassing digital imaging, clear aligner therapy, and accelerated orthopedic techniques. For the modern</w:t>
      </w:r>
      <w:r>
        <w:t xml:space="preserve"> </w:t>
      </w:r>
      <w:hyperlink w:anchor="orthodontist">
        <w:r>
          <w:rPr>
            <w:rStyle w:val="Hyperlink"/>
          </w:rPr>
          <w:t xml:space="preserve">Orthodontist</w:t>
        </w:r>
      </w:hyperlink>
      <w:r>
        <w:t xml:space="preserve">, particularly those practicing in dynamic urban centers like Australia Brisbane, staying abreast of these technological shifts is not merely an advantage but a necessity. The unique demographic makeup of Australia Brisbane presents distinct clinical scenarios, ranging from high demand among adolescent populations to an increasing interest among adults seeking discreet aesthetic corrections.</w:t>
      </w:r>
    </w:p>
    <w:p>
      <w:pPr>
        <w:pStyle w:val="BodyText"/>
      </w:pPr>
      <w:r>
        <w:t xml:space="preserve">Australia Brisbane serves as a critical focal point for healthcare innovation in Queensland. With its subtropical climate and growing population, the city hosts a diverse community requiring nuanced approaches to dental health. An</w:t>
      </w:r>
      <w:r>
        <w:t xml:space="preserve"> </w:t>
      </w:r>
      <w:hyperlink w:anchor="orthodontist">
        <w:r>
          <w:rPr>
            <w:rStyle w:val="Hyperlink"/>
          </w:rPr>
          <w:t xml:space="preserve">Orthodontist</w:t>
        </w:r>
      </w:hyperlink>
      <w:r>
        <w:t xml:space="preserve"> </w:t>
      </w:r>
      <w:r>
        <w:t xml:space="preserve">operating in this environment must navigate not only clinical complexities but also logistical challenges related to patient accessibility, cultural sensitivity, and inter-disciplinary collaboration with general dentists and oral surgeons across the region.</w:t>
      </w:r>
    </w:p>
    <w:bookmarkEnd w:id="20"/>
    <w:bookmarkStart w:id="21" w:name="technological-integration"/>
    <w:p>
      <w:pPr>
        <w:pStyle w:val="Heading2"/>
      </w:pPr>
      <w:r>
        <w:t xml:space="preserve">Technological Integration in Clinical Practice</w:t>
      </w:r>
    </w:p>
    <w:p>
      <w:pPr>
        <w:pStyle w:val="FirstParagraph"/>
      </w:pPr>
      <w:r>
        <w:t xml:space="preserve">The role of an</w:t>
      </w:r>
      <w:r>
        <w:t xml:space="preserve"> </w:t>
      </w:r>
      <w:hyperlink w:anchor="orthodontist">
        <w:r>
          <w:rPr>
            <w:rStyle w:val="Hyperlink"/>
          </w:rPr>
          <w:t xml:space="preserve">Orthodontist</w:t>
        </w:r>
      </w:hyperlink>
      <w:r>
        <w:t xml:space="preserve"> </w:t>
      </w:r>
      <w:r>
        <w:t xml:space="preserve">has expanded significantly due to the digital revolution in dentistry. In Australia Brisbane, leading clinics have adopted Cone Beam Computed Tomography (CBCT) to provide three-dimensional views of craniofacial structures. This technology allows for precise diagnosis of impactions, skeletal discrepancies, and airway issues that were previously difficult to assess using traditional two-dimensional radiographs.</w:t>
      </w:r>
    </w:p>
    <w:p>
      <w:pPr>
        <w:pStyle w:val="BodyText"/>
      </w:pPr>
      <w:r>
        <w:t xml:space="preserve">Furthermore, the advent of computer-aided design and computer-aided manufacturing (CAD/CAM) has streamlined the workflow for an</w:t>
      </w:r>
      <w:r>
        <w:t xml:space="preserve"> </w:t>
      </w:r>
      <w:hyperlink w:anchor="orthodontist">
        <w:r>
          <w:rPr>
            <w:rStyle w:val="Hyperlink"/>
          </w:rPr>
          <w:t xml:space="preserve">Orthodontist</w:t>
        </w:r>
      </w:hyperlink>
      <w:r>
        <w:t xml:space="preserve">. Digital impressions have largely replaced uncomfortable alginate molds, enhancing patient comfort—a crucial factor in maintaining compliance among younger patients in Australia Brisbane. The use of intraoral scanners enables immediate visualization of treatment progress, allowing the</w:t>
      </w:r>
      <w:r>
        <w:t xml:space="preserve"> </w:t>
      </w:r>
      <w:hyperlink w:anchor="Orthodontist">
        <w:r>
          <w:rPr>
            <w:rStyle w:val="Hyperlink"/>
          </w:rPr>
          <w:t xml:space="preserve">Orthodontist</w:t>
        </w:r>
      </w:hyperlink>
      <w:r>
        <w:t xml:space="preserve"> </w:t>
      </w:r>
      <w:r>
        <w:t xml:space="preserve">to adjust treatment plans dynamically based on real-time data.</w:t>
      </w:r>
    </w:p>
    <w:p>
      <w:pPr>
        <w:pStyle w:val="BodyText"/>
      </w:pPr>
      <w:r>
        <w:t xml:space="preserve">Clear aligner therapy has also gained immense popularity across Australia Brisbane. While initially perceived as a luxury option, these systems are now accessible to a broader demographic. However, it is essential for an</w:t>
      </w:r>
      <w:r>
        <w:t xml:space="preserve"> </w:t>
      </w:r>
      <w:hyperlink w:anchor="orthodontist">
        <w:r>
          <w:rPr>
            <w:rStyle w:val="Hyperlink"/>
          </w:rPr>
          <w:t xml:space="preserve">Orthodontist</w:t>
        </w:r>
      </w:hyperlink>
      <w:r>
        <w:t xml:space="preserve"> </w:t>
      </w:r>
      <w:r>
        <w:t xml:space="preserve">to maintain clinical judgment when recommending aligners versus fixed appliances. Not all malocclusions are suitable for clear aligner therapy, and the expertise of an experienced</w:t>
      </w:r>
      <w:r>
        <w:t xml:space="preserve"> </w:t>
      </w:r>
      <w:hyperlink w:anchor="Orthodontist">
        <w:r>
          <w:rPr>
            <w:rStyle w:val="Hyperlink"/>
          </w:rPr>
          <w:t xml:space="preserve">Orthontist</w:t>
        </w:r>
      </w:hyperlink>
      <w:r>
        <w:t xml:space="preserve"> </w:t>
      </w:r>
      <w:r>
        <w:t xml:space="preserve">in Australia Brisbane is vital in determining the appropriate modality for optimal occlusal outcomes.</w:t>
      </w:r>
    </w:p>
    <w:bookmarkEnd w:id="21"/>
    <w:bookmarkStart w:id="22" w:name="demographic-challenges"/>
    <w:p>
      <w:pPr>
        <w:pStyle w:val="Heading2"/>
      </w:pPr>
      <w:r>
        <w:t xml:space="preserve">Addressing Demographic Challenges</w:t>
      </w:r>
    </w:p>
    <w:p>
      <w:pPr>
        <w:pStyle w:val="FirstParagraph"/>
      </w:pPr>
      <w:r>
        <w:t xml:space="preserve">The population of Australia Brisbane is diverse, comprising indigenous communities, migrant families from various continents, and a robust expatriate community. An effective</w:t>
      </w:r>
      <w:r>
        <w:t xml:space="preserve"> </w:t>
      </w:r>
      <w:hyperlink w:anchor="Orthodontist">
        <w:r>
          <w:rPr>
            <w:rStyle w:val="Hyperlink"/>
          </w:rPr>
          <w:t xml:space="preserve">Orthodontist</w:t>
        </w:r>
      </w:hyperlink>
      <w:r>
        <w:t xml:space="preserve"> </w:t>
      </w:r>
      <w:r>
        <w:t xml:space="preserve">must be culturally competent to address the specific health beliefs and practices of these groups. For instance, there may be varying levels of trust in Western medical systems or different perceptions regarding the aesthetic value of straight teeth.</w:t>
      </w:r>
    </w:p>
    <w:p>
      <w:pPr>
        <w:pStyle w:val="BodyText"/>
      </w:pPr>
      <w:r>
        <w:t xml:space="preserve">Economic factors also play a significant role in determining access to orthodontic care in Australia Brisbane. Public funding for orthodontics is generally restricted to patients with severe skeletal abnormalities or functional impairments. Consequently, many families rely on private insurance and out-of-pocket payments. An</w:t>
      </w:r>
      <w:r>
        <w:t xml:space="preserve"> </w:t>
      </w:r>
      <w:hyperlink w:anchor="Orthontist">
        <w:r>
          <w:rPr>
            <w:rStyle w:val="Hyperlink"/>
          </w:rPr>
          <w:t xml:space="preserve">Orthodontist</w:t>
        </w:r>
      </w:hyperlink>
      <w:r>
        <w:t xml:space="preserve"> </w:t>
      </w:r>
      <w:r>
        <w:t xml:space="preserve">must therefore be adept at financial counseling, offering transparent payment plans and explaining the long-term health benefits of orthodontic treatment to justify the investment.</w:t>
      </w:r>
    </w:p>
    <w:p>
      <w:pPr>
        <w:pStyle w:val="BodyText"/>
      </w:pPr>
      <w:r>
        <w:t xml:space="preserve">Educational outreach is another key responsibility for an</w:t>
      </w:r>
      <w:r>
        <w:t xml:space="preserve"> </w:t>
      </w:r>
      <w:hyperlink w:anchor="Orthondentist">
        <w:r>
          <w:rPr>
            <w:rStyle w:val="Hyperlink"/>
          </w:rPr>
          <w:t xml:space="preserve">Orthontist</w:t>
        </w:r>
      </w:hyperlink>
      <w:r>
        <w:t xml:space="preserve"> </w:t>
      </w:r>
      <w:r>
        <w:t xml:space="preserve">in this region. Community programs in Australia Brisbane often focus on early intervention, identifying malocclusions before they become severe. By collaborating with local schools and pediatricians, an</w:t>
      </w:r>
      <w:r>
        <w:t xml:space="preserve"> </w:t>
      </w:r>
      <w:hyperlink w:anchor="Orthodontist">
        <w:r>
          <w:rPr>
            <w:rStyle w:val="Hyperlink"/>
          </w:rPr>
          <w:t xml:space="preserve">Orthontist</w:t>
        </w:r>
      </w:hyperlink>
      <w:r>
        <w:t xml:space="preserve"> </w:t>
      </w:r>
      <w:r>
        <w:t xml:space="preserve">can promote preventive care and reduce the complexity of future treatments.</w:t>
      </w:r>
    </w:p>
    <w:bookmarkEnd w:id="22"/>
    <w:bookmarkStart w:id="23" w:name="ethical-considerations"/>
    <w:p>
      <w:pPr>
        <w:pStyle w:val="Heading2"/>
      </w:pPr>
      <w:r>
        <w:t xml:space="preserve">Ethical Considerations and Professional Standards</w:t>
      </w:r>
    </w:p>
    <w:p>
      <w:pPr>
        <w:pStyle w:val="FirstParagraph"/>
      </w:pPr>
      <w:r>
        <w:t xml:space="preserve">The Australian Dental Board sets rigorous standards for specialization. To qualify as an</w:t>
      </w:r>
      <w:r>
        <w:t xml:space="preserve"> </w:t>
      </w:r>
      <w:hyperlink w:anchor="orthodontist">
        <w:r>
          <w:rPr>
            <w:rStyle w:val="Hyperlink"/>
          </w:rPr>
          <w:t xml:space="preserve">Orthontist</w:t>
        </w:r>
      </w:hyperlink>
      <w:r>
        <w:t xml:space="preserve">, practitioners must complete extensive postgraduate training beyond general dentistry. In Australia Brisbane, adherence to these ethical guidelines is paramount to maintaining public trust. Misleading advertising regarding treatment outcomes or costs is strictly regulated.</w:t>
      </w:r>
    </w:p>
    <w:p>
      <w:pPr>
        <w:pStyle w:val="BodyText"/>
      </w:pPr>
      <w:r>
        <w:t xml:space="preserve">An</w:t>
      </w:r>
      <w:r>
        <w:t xml:space="preserve"> </w:t>
      </w:r>
      <w:hyperlink w:anchor="orthodontist">
        <w:r>
          <w:rPr>
            <w:rStyle w:val="Hyperlink"/>
          </w:rPr>
          <w:t xml:space="preserve">Orthodontist</w:t>
        </w:r>
      </w:hyperlink>
      <w:r>
        <w:t xml:space="preserve"> </w:t>
      </w:r>
      <w:r>
        <w:t xml:space="preserve">must prioritize patient welfare over commercial interests. This includes avoiding overtreatment, which can be a risk in competitive marketplaces like Australia Brisbane where clinics may compete on price and technology. Ethical practice ensures that the recommended treatment plan is evidence-based and tailored to the individual needs of the patient.</w:t>
      </w:r>
    </w:p>
    <w:bookmarkEnd w:id="23"/>
    <w:bookmarkStart w:id="24" w:name="future-directions"/>
    <w:p>
      <w:pPr>
        <w:pStyle w:val="Heading2"/>
      </w:pPr>
      <w:r>
        <w:t xml:space="preserve">Future Directions for Orthodontic Care</w:t>
      </w:r>
    </w:p>
    <w:p>
      <w:pPr>
        <w:pStyle w:val="FirstParagraph"/>
      </w:pPr>
      <w:r>
        <w:t xml:space="preserve">Looking ahead, the field of orthodontics in Australia Brisbane is poised for further innovation. Emerging technologies such as artificial intelligence (AI) are beginning to assist</w:t>
      </w:r>
      <w:r>
        <w:t xml:space="preserve"> </w:t>
      </w:r>
      <w:hyperlink w:anchor="orthontist">
        <w:r>
          <w:rPr>
            <w:rStyle w:val="Hyperlink"/>
          </w:rPr>
          <w:t xml:space="preserve">Orthontist</w:t>
        </w:r>
      </w:hyperlink>
      <w:r>
        <w:t xml:space="preserve">s in predicting treatment outcomes and automating appliance design. These tools promise to enhance efficiency and accuracy, allowing an</w:t>
      </w:r>
      <w:r>
        <w:t xml:space="preserve"> </w:t>
      </w:r>
      <w:hyperlink w:anchor="orthondentist">
        <w:r>
          <w:rPr>
            <w:rStyle w:val="Hyperlink"/>
          </w:rPr>
          <w:t xml:space="preserve">Orthodontst</w:t>
        </w:r>
      </w:hyperlink>
      <w:r>
        <w:t xml:space="preserve"> </w:t>
      </w:r>
      <w:r>
        <w:t xml:space="preserve">to focus more on patient interaction and clinical decision-making.</w:t>
      </w:r>
    </w:p>
    <w:p>
      <w:pPr>
        <w:pStyle w:val="BodyText"/>
      </w:pPr>
      <w:r>
        <w:t xml:space="preserve">Additionally, there is a growing emphasis on the connection between orthodontics and systemic health. Research continues to explore links between malocclusion and sleep-disordered breathing, particularly in children. An</w:t>
      </w:r>
      <w:r>
        <w:t xml:space="preserve"> </w:t>
      </w:r>
      <w:hyperlink w:anchor="orthontist">
        <w:r>
          <w:rPr>
            <w:rStyle w:val="Hyperlink"/>
          </w:rPr>
          <w:t xml:space="preserve">Orthontst</w:t>
        </w:r>
      </w:hyperlink>
      <w:r>
        <w:t xml:space="preserve"> </w:t>
      </w:r>
      <w:r>
        <w:t xml:space="preserve">in Australia Brisbane may increasingly collaborate with sleep specialists to address these issues holistically.</w:t>
      </w:r>
    </w:p>
    <w:p>
      <w:pPr>
        <w:pStyle w:val="BodyText"/>
      </w:pPr>
      <w:r>
        <w:t xml:space="preserve">Sustainability is another emerging concern. The environmental impact of disposable orthodontic materials is being scrutinized. Forward-thinking clinics in Australia Brisbane are adopting eco-friendly practices, reducing waste and utilizing recyclable materials where possible.</w:t>
      </w:r>
    </w:p>
    <w:bookmarkEnd w:id="24"/>
    <w:bookmarkStart w:id="25" w:name="conclusion"/>
    <w:p>
      <w:pPr>
        <w:pStyle w:val="Heading2"/>
      </w:pPr>
      <w:r>
        <w:t xml:space="preserve">Conclusion</w:t>
      </w:r>
    </w:p>
    <w:p>
      <w:pPr>
        <w:pStyle w:val="FirstParagraph"/>
      </w:pPr>
      <w:r>
        <w:t xml:space="preserve">In conclusion, the practice of an</w:t>
      </w:r>
      <w:r>
        <w:t xml:space="preserve"> </w:t>
      </w:r>
      <w:hyperlink w:anchor="orthontist">
        <w:r>
          <w:rPr>
            <w:rStyle w:val="Hyperlink"/>
          </w:rPr>
          <w:t xml:space="preserve">Orthontst</w:t>
        </w:r>
      </w:hyperlink>
      <w:r>
        <w:t xml:space="preserve"> </w:t>
      </w:r>
      <w:r>
        <w:t xml:space="preserve">in Australia Brisbane is a complex and evolving discipline that requires a blend of technical expertise, cultural competence, and ethical integrity. As technology advances and patient expectations rise, the</w:t>
      </w:r>
      <w:r>
        <w:t xml:space="preserve"> </w:t>
      </w:r>
      <w:hyperlink w:anchor="orthodontist">
        <w:r>
          <w:rPr>
            <w:rStyle w:val="Hyperlink"/>
          </w:rPr>
          <w:t xml:space="preserve">Orthodontst</w:t>
        </w:r>
      </w:hyperlink>
      <w:r>
        <w:t xml:space="preserve"> </w:t>
      </w:r>
      <w:r>
        <w:t xml:space="preserve">must continue to adapt to meet the unique needs of the diverse population in this vibrant Australian city. By embracing innovation while maintaining a patient-centered approach, an</w:t>
      </w:r>
      <w:r>
        <w:t xml:space="preserve"> </w:t>
      </w:r>
      <w:hyperlink w:anchor="orthontist">
        <w:r>
          <w:rPr>
            <w:rStyle w:val="Hyperlink"/>
          </w:rPr>
          <w:t xml:space="preserve">Orthontst</w:t>
        </w:r>
      </w:hyperlink>
      <w:r>
        <w:t xml:space="preserve"> </w:t>
      </w:r>
      <w:r>
        <w:t xml:space="preserve">can significantly improve oral health outcomes and quality of life for residents of Australia Brisbane. The future holds promising opportunities for further integration of digital tools and interdisciplinary care, ensuring that orthodontic services remain accessible, effective, and high-quality in this dynamic region.</w:t>
      </w:r>
    </w:p>
    <w:p>
      <w:pPr>
        <w:pStyle w:val="BodyText"/>
      </w:pPr>
      <w:r>
        <w:t xml:space="preserve">The continued development of specialized training programs in Australia Brisbane will ensure that the next generation of</w:t>
      </w:r>
      <w:r>
        <w:t xml:space="preserve"> </w:t>
      </w:r>
      <w:hyperlink w:anchor="orthontist">
        <w:r>
          <w:rPr>
            <w:rStyle w:val="Hyperlink"/>
          </w:rPr>
          <w:t xml:space="preserve">Orthontst</w:t>
        </w:r>
      </w:hyperlink>
      <w:r>
        <w:t xml:space="preserve">s are well-equipped to handle the challenges of modern dentistry. Ultimately, the goal remains constant: to provide healthy, functional, and aesthetically pleasing smiles for all patients served by an</w:t>
      </w:r>
      <w:r>
        <w:t xml:space="preserve"> </w:t>
      </w:r>
      <w:hyperlink w:anchor="orthodontst">
        <w:r>
          <w:rPr>
            <w:rStyle w:val="Hyperlink"/>
          </w:rPr>
          <w:t xml:space="preserve">Orthondentist</w:t>
        </w:r>
      </w:hyperlink>
      <w:r>
        <w:t xml:space="preserve"> </w:t>
      </w:r>
      <w:r>
        <w:t xml:space="preserve">in this thriving metropolitan area.</w:t>
      </w:r>
    </w:p>
    <w:p>
      <w:pPr>
        <w:pStyle w:val="BodyText"/>
      </w:pPr>
      <w:r>
        <w:rPr>
          <w:bCs/>
          <w:b/>
        </w:rPr>
        <w:t xml:space="preserve">References:</w:t>
      </w:r>
    </w:p>
    <w:p>
      <w:pPr>
        <w:numPr>
          <w:ilvl w:val="0"/>
          <w:numId w:val="1001"/>
        </w:numPr>
        <w:pStyle w:val="Compact"/>
      </w:pPr>
      <w:r>
        <w:t xml:space="preserve">- Australian Society of Orthodontists. (2023). Guidelines for Orthodontic Practice in Australia.</w:t>
      </w:r>
    </w:p>
    <w:p>
      <w:pPr>
        <w:numPr>
          <w:ilvl w:val="0"/>
          <w:numId w:val="1001"/>
        </w:numPr>
        <w:pStyle w:val="Compact"/>
      </w:pPr>
      <w:r>
        <w:t xml:space="preserve">- Queensland Health. (2022). Oral Health Services Strategy for Brisbane Region.</w:t>
      </w:r>
    </w:p>
    <w:p>
      <w:pPr>
        <w:numPr>
          <w:ilvl w:val="0"/>
          <w:numId w:val="1001"/>
        </w:numPr>
        <w:pStyle w:val="Compact"/>
      </w:pPr>
      <w:r>
        <w:t xml:space="preserve">- International Journal of Orthodontics, Dentistry, and Maxillofacial Surgery. (2021). Technological Advances in Aligner Therapy.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Australia Brisbane</dc:title>
  <dc:creator/>
  <dc:language>en</dc:language>
  <cp:keywords/>
  <dcterms:created xsi:type="dcterms:W3CDTF">2026-07-29T21:30:44Z</dcterms:created>
  <dcterms:modified xsi:type="dcterms:W3CDTF">2026-07-29T21:30:44Z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