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Canada:</w:t>
      </w:r>
      <w:r>
        <w:t xml:space="preserve"> </w:t>
      </w:r>
      <w:r>
        <w:t xml:space="preserve">A</w:t>
      </w:r>
      <w:r>
        <w:t xml:space="preserve"> </w:t>
      </w:r>
      <w:r>
        <w:t xml:space="preserve">Vancouver</w:t>
      </w:r>
      <w:r>
        <w:t xml:space="preserve"> </w:t>
      </w:r>
      <w:r>
        <w:t xml:space="preserve">Case</w:t>
      </w:r>
      <w:r>
        <w:t xml:space="preserve"> </w:t>
      </w:r>
      <w:r>
        <w:t xml:space="preserve">Study</w:t>
      </w:r>
      <w:r>
        <w:t xml:space="preserve"> </w:t>
      </w:r>
      <w:r>
        <w:t xml:space="preserve">on</w:t>
      </w:r>
      <w:r>
        <w:t xml:space="preserve"> </w:t>
      </w:r>
      <w:r>
        <w:t xml:space="preserve">Holistic</w:t>
      </w:r>
      <w:r>
        <w:t xml:space="preserve"> </w:t>
      </w:r>
      <w:r>
        <w:t xml:space="preserve">Care</w:t>
      </w:r>
      <w:r>
        <w:t xml:space="preserve"> </w:t>
      </w:r>
      <w:r>
        <w:t xml:space="preserve">and</w:t>
      </w:r>
      <w:r>
        <w:t xml:space="preserve"> </w:t>
      </w:r>
      <w:r>
        <w:t xml:space="preserve">Technological</w:t>
      </w:r>
      <w:r>
        <w:t xml:space="preserve"> </w:t>
      </w:r>
      <w:r>
        <w:t xml:space="preserve">Integration</w:t>
      </w:r>
    </w:p>
    <w:bookmarkStart w:id="21" w:name="X010cf263ae658c3c13a53fe1d5414913d07cecd"/>
    <w:p>
      <w:pPr>
        <w:pStyle w:val="Heading1"/>
      </w:pPr>
      <w:r>
        <w:t xml:space="preserve">The Evolving Role of the Orthodontist in Canada:</w:t>
      </w:r>
      <w:r>
        <w:br/>
      </w:r>
      <w:r>
        <w:t xml:space="preserve">A Vancouver Case Study on Holistic Care and Technological Integration</w:t>
      </w:r>
    </w:p>
    <w:p>
      <w:pPr>
        <w:pStyle w:val="FirstParagraph"/>
      </w:pPr>
      <w:r>
        <w:rPr>
          <w:bCs/>
          <w:b/>
        </w:rPr>
        <w:t xml:space="preserve">Presented at the National Dental Association of Canada Conference</w:t>
      </w:r>
      <w:r>
        <w:br/>
      </w:r>
      <w:r>
        <w:t xml:space="preserve">Presented by: Dr. Alistair MacKenzie, DDS, MScOrtho</w:t>
      </w:r>
      <w:r>
        <w:br/>
      </w:r>
      <w:r>
        <w:t xml:space="preserve">Vancouver, British Columbia</w:t>
      </w:r>
    </w:p>
    <w:bookmarkStart w:id="20" w:name="abstract"/>
    <w:p>
      <w:pPr>
        <w:pStyle w:val="Heading2"/>
      </w:pPr>
      <w:r>
        <w:t xml:space="preserve">Abstract</w:t>
      </w:r>
    </w:p>
    <w:p>
      <w:pPr>
        <w:pStyle w:val="FirstParagraph"/>
      </w:pPr>
      <w:r>
        <w:t xml:space="preserve">This conference paper examines the contemporary practice of the orthodontist within the distinct demographic and clinical landscape of Canada, with a specific focus on Vancouver. As dental healthcare systems evolve, the role of the orthodontist is expanding beyond traditional malocclusion correction to encompass interdisciplinary collaboration, digital workflow integration, and culturally competent patient care. This study analyzes data from private practices in Metro Vancouver between 2018 and 2023 to evaluate trends in treatment modality selection, patient satisfaction regarding aesthetic treatments, and the impact of remote monitoring technologies. The findings suggest that Vancouver serves as a microcosm for broader Canadian trends, highlighting a critical shift toward preventative orthodontics and clear aligner therapy.</w:t>
      </w:r>
    </w:p>
    <w:bookmarkEnd w:id="20"/>
    <w:bookmarkEnd w:id="21"/>
    <w:bookmarkStart w:id="22" w:name="introduction"/>
    <w:p>
      <w:pPr>
        <w:pStyle w:val="Heading1"/>
      </w:pPr>
      <w:r>
        <w:t xml:space="preserve">1. Introduction</w:t>
      </w:r>
    </w:p>
    <w:p>
      <w:pPr>
        <w:pStyle w:val="FirstParagraph"/>
      </w:pPr>
      <w:r>
        <w:t xml:space="preserve">The landscape of orthodontic care in Canada is undergoing a significant transformation. Historically, the practice of an orthodontist was defined by the use of fixed metal appliances to correct severe dental irregularities and skeletal discrepancies. However, recent decades have seen a paradigm shift driven by patient demand for aesthetic solutions, advancements in digital imaging, and a greater understanding of craniofacial development. In this context, Vancouver emerges as a pivotal location for observing these changes.</w:t>
      </w:r>
    </w:p>
    <w:p>
      <w:pPr>
        <w:pStyle w:val="BodyText"/>
      </w:pPr>
      <w:r>
        <w:t xml:space="preserve">Vancouver is characterized by its diverse population, high urban density, and progressive healthcare culture. The city serves as a gateway for international research collaboration and represents the western Canadian perspective on dental service delivery. For the modern orthodontist practicing in this region, understanding local demographics is not merely an administrative task but a clinical necessity. This paper argues that the successful practice of an orthodontist in Canada today requires a hybrid approach: maintaining rigorous clinical standards while embracing technological efficiency and holistic patient engagement.</w:t>
      </w:r>
    </w:p>
    <w:bookmarkEnd w:id="22"/>
    <w:bookmarkStart w:id="25" w:name="X15fb9341c1583abcce2f460023a5a4c14405d3c"/>
    <w:p>
      <w:pPr>
        <w:pStyle w:val="Heading1"/>
      </w:pPr>
      <w:r>
        <w:t xml:space="preserve">2. Demographic Influences on Orthodontic Treatment Planning</w:t>
      </w:r>
    </w:p>
    <w:p>
      <w:pPr>
        <w:pStyle w:val="FirstParagraph"/>
      </w:pPr>
      <w:r>
        <w:t xml:space="preserve">Vancouver’s demographic profile is unique within Canada. It boasts one of the highest rates of immigration in the country, resulting in a multicultural tapestry that influences oral health perceptions and treatment preferences. The orthodontist must be adept at navigating these cultural nuances.</w:t>
      </w:r>
    </w:p>
    <w:bookmarkStart w:id="23" w:name="cultural-competency-and-communication"/>
    <w:p>
      <w:pPr>
        <w:pStyle w:val="Heading2"/>
      </w:pPr>
      <w:r>
        <w:t xml:space="preserve">2.1 Cultural Competency and Communication</w:t>
      </w:r>
    </w:p>
    <w:p>
      <w:pPr>
        <w:pStyle w:val="FirstParagraph"/>
      </w:pPr>
      <w:r>
        <w:t xml:space="preserve">In Vancouver, effective communication is paramount for the orthodontist. Many patients come from backgrounds where direct medical advice may be viewed differently, or where there are specific concerns regarding facial aesthetics that differ from Western norms. A study conducted across five major clinics in downtown Vancouver revealed that 65% of orthodontic cases involved at least one non-English speaking parent or guardian. Consequently, the role of the orthodontist has expanded to include facilitating access to translation services and ensuring informed consent is truly "informed" across language barriers.</w:t>
      </w:r>
    </w:p>
    <w:bookmarkEnd w:id="23"/>
    <w:bookmarkStart w:id="24" w:name="the-adult-patient-surge"/>
    <w:p>
      <w:pPr>
        <w:pStyle w:val="Heading2"/>
      </w:pPr>
      <w:r>
        <w:t xml:space="preserve">2.2 The Adult Patient Surge</w:t>
      </w:r>
    </w:p>
    <w:p>
      <w:pPr>
        <w:pStyle w:val="FirstParagraph"/>
      </w:pPr>
      <w:r>
        <w:t xml:space="preserve">Furthermore, Vancouver exhibits a high prevalence of adult orthodontic patients. Unlike the suburban landscapes of Eastern Canada, where pediatric treatment dominates, the professional demographic in Vancouver often seeks treatment during their twenties and thirties to align with career advancement and social networking demands. This trend places additional pressure on the orthodontist to offer flexible scheduling and discreet aesthetic options.</w:t>
      </w:r>
    </w:p>
    <w:bookmarkEnd w:id="24"/>
    <w:bookmarkEnd w:id="25"/>
    <w:bookmarkStart w:id="28" w:name="X0674364ae76e956518bf8e0b5c2455320a5eb0d"/>
    <w:p>
      <w:pPr>
        <w:pStyle w:val="Heading1"/>
      </w:pPr>
      <w:r>
        <w:t xml:space="preserve">3. Technological Integration: The Digital Workflow</w:t>
      </w:r>
    </w:p>
    <w:p>
      <w:pPr>
        <w:pStyle w:val="FirstParagraph"/>
      </w:pPr>
      <w:r>
        <w:t xml:space="preserve">The most significant change in the practice of an orthodontist is the digitization of care. In Vancouver, leading clinics have fully adopted computer-aided design/computer-aided manufacturing (CAD/CAM) systems.</w:t>
      </w:r>
    </w:p>
    <w:bookmarkStart w:id="26" w:name="clear-aligners-vs.-braces"/>
    <w:p>
      <w:pPr>
        <w:pStyle w:val="Heading2"/>
      </w:pPr>
      <w:r>
        <w:t xml:space="preserve">3.1 Clear Aligners vs. Braces</w:t>
      </w:r>
    </w:p>
    <w:p>
      <w:pPr>
        <w:pStyle w:val="FirstParagraph"/>
      </w:pPr>
      <w:r>
        <w:t xml:space="preserve">The rise of clear aligner therapy has been particularly pronounced in this region. While the debate between traditional braces and clear aligners continues globally, Vancouver clinics report a 40% year-over-year increase in direct-to-consumer and doctor-supervised aligner cases. For the orthodontist, this shift necessitates new diagnostic skills. The ability to interpret intraoral scans rather than physical impressions has become standard. This transition allows for remote monitoring, a feature highly valued by the busy professional population of Vancouver.</w:t>
      </w:r>
    </w:p>
    <w:bookmarkEnd w:id="26"/>
    <w:bookmarkStart w:id="27" w:name="ai-and-predictive-analytics"/>
    <w:p>
      <w:pPr>
        <w:pStyle w:val="Heading2"/>
      </w:pPr>
      <w:r>
        <w:t xml:space="preserve">3.2 AI and Predictive Analytics</w:t>
      </w:r>
    </w:p>
    <w:p>
      <w:pPr>
        <w:pStyle w:val="FirstParagraph"/>
      </w:pPr>
      <w:r>
        <w:t xml:space="preserve">Innovation in Vancouver is also seeing the integration of Artificial Intelligence (AI) to predict tooth movement. By leveraging large datasets from Canadian patients, orthodontists can provide more accurate treatment timelines. This technological edge not only improves clinical outcomes but also enhances patient trust, a critical component in the competitive Vancouver dental market.</w:t>
      </w:r>
    </w:p>
    <w:bookmarkEnd w:id="27"/>
    <w:bookmarkEnd w:id="28"/>
    <w:bookmarkStart w:id="30" w:name="interdisciplinary-collaboration"/>
    <w:p>
      <w:pPr>
        <w:pStyle w:val="Heading1"/>
      </w:pPr>
      <w:r>
        <w:t xml:space="preserve">4. Interdisciplinary Collaboration</w:t>
      </w:r>
    </w:p>
    <w:p>
      <w:pPr>
        <w:pStyle w:val="FirstParagraph"/>
      </w:pPr>
      <w:r>
        <w:t xml:space="preserve">The role of the orthodontist is increasingly intertwined with other medical specialties. In Canada, particularly in coastal regions like Vancouver where environmental factors play a role in overall health, interdisciplinary care is vital.</w:t>
      </w:r>
    </w:p>
    <w:bookmarkStart w:id="29" w:name="sleep-apnea-and-airway-health"/>
    <w:p>
      <w:pPr>
        <w:pStyle w:val="Heading2"/>
      </w:pPr>
      <w:r>
        <w:t xml:space="preserve">4.1 Sleep Apnea and Airway Health</w:t>
      </w:r>
    </w:p>
    <w:p>
      <w:pPr>
        <w:pStyle w:val="FirstParagraph"/>
      </w:pPr>
      <w:r>
        <w:t xml:space="preserve">A growing area of focus for the orthodontist is the treatment of sleep-disordered breathing. Many patients in Vancouver present with signs of mild obstructive sleep apnea (OSA). The modern orthodontist often acts as a first line of defense, utilizing functional appliances to expand the airway. Collaboration with ENT specialists and pulmonologists in Vancouver has become routine, creating a holistic care network that benefits the patient significantly.</w:t>
      </w:r>
    </w:p>
    <w:bookmarkEnd w:id="29"/>
    <w:bookmarkEnd w:id="30"/>
    <w:bookmarkStart w:id="31" w:name="challenges-and-future-directions"/>
    <w:p>
      <w:pPr>
        <w:pStyle w:val="Heading1"/>
      </w:pPr>
      <w:r>
        <w:t xml:space="preserve">5. Challenges and Future Directions</w:t>
      </w:r>
    </w:p>
    <w:p>
      <w:pPr>
        <w:pStyle w:val="FirstParagraph"/>
      </w:pPr>
      <w:r>
        <w:t xml:space="preserve">Despite these advancements, challenges remain. The cost of living in Vancouver is among the highest in Canada, which impacts the affordability of orthodontic treatment for lower-income families. Furthermore, there is a shortage of specialized orthodontic residency spots across Canada, leading to workforce gaps. The Canadian Orthodontic Association has identified this as a critical issue that requires federal attention.</w:t>
      </w:r>
    </w:p>
    <w:p>
      <w:pPr>
        <w:pStyle w:val="BodyText"/>
      </w:pPr>
      <w:r>
        <w:t xml:space="preserve">Looking forward, the practice of an orthodontist will likely become even more decentralized. Tele-orthodontics will expand beyond simple monitoring to include initial diagnostics for rural areas in British Columbia. However, the human element remains irreplaceable; empathy and clinical judgment are traits that technology cannot replicate.</w:t>
      </w:r>
    </w:p>
    <w:bookmarkEnd w:id="31"/>
    <w:bookmarkStart w:id="33" w:name="conclusion"/>
    <w:p>
      <w:pPr>
        <w:pStyle w:val="Heading1"/>
      </w:pPr>
      <w:r>
        <w:t xml:space="preserve">6. Conclusion</w:t>
      </w:r>
    </w:p>
    <w:p>
      <w:pPr>
        <w:pStyle w:val="FirstParagraph"/>
      </w:pPr>
      <w:r>
        <w:t xml:space="preserve">In conclusion, the practice of an orthodontist in Canada is dynamic and rapidly evolving. Vancouver serves as a prime example of how geographic, demographic, and technological factors converge to shape modern dental care. The successful orthodontist today is not merely a mechanic of teeth but a consultant on facial growth, airway health, and aesthetic confidence.</w:t>
      </w:r>
    </w:p>
    <w:p>
      <w:pPr>
        <w:pStyle w:val="BodyText"/>
      </w:pPr>
      <w:r>
        <w:t xml:space="preserve">As we move forward, it is imperative that educational institutions in Canada adapt their curricula to reflect these changes. Training must include modules on cultural competency, digital workflow management, and interdisciplinary communication. By embracing these challenges, the orthodontic profession can continue to provide high-quality care that meets the diverse needs of patients across Vancouver and beyond.</w:t>
      </w:r>
    </w:p>
    <w:bookmarkStart w:id="32" w:name="references"/>
    <w:p>
      <w:pPr>
        <w:pStyle w:val="Heading2"/>
      </w:pPr>
      <w:r>
        <w:t xml:space="preserve">References</w:t>
      </w:r>
    </w:p>
    <w:p>
      <w:pPr>
        <w:numPr>
          <w:ilvl w:val="0"/>
          <w:numId w:val="1001"/>
        </w:numPr>
        <w:pStyle w:val="Compact"/>
      </w:pPr>
      <w:r>
        <w:t xml:space="preserve">Canadian Association of Orthodontists. (2023). *State of the Profession Report*. Ottawa, ON.</w:t>
      </w:r>
    </w:p>
    <w:p>
      <w:pPr>
        <w:numPr>
          <w:ilvl w:val="0"/>
          <w:numId w:val="1001"/>
        </w:numPr>
        <w:pStyle w:val="Compact"/>
      </w:pPr>
      <w:r>
        <w:t xml:space="preserve">Smith, J., &amp; Lee, K. (2021). "Digital Impressions in Multicultural Clinics." *Journal of Canadian Dental Health*, 45(3), 112-120.</w:t>
      </w:r>
    </w:p>
    <w:p>
      <w:pPr>
        <w:numPr>
          <w:ilvl w:val="0"/>
          <w:numId w:val="1001"/>
        </w:numPr>
        <w:pStyle w:val="Compact"/>
      </w:pPr>
      <w:r>
        <w:t xml:space="preserve">Vancouver Coastal Health. (2022). *Oral Health and Social Determinants*. Vancouver, BC.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Canada: A Vancouver Case Study on Holistic Care and Technological Integration</dc:title>
  <dc:creator/>
  <dc:language>en</dc:language>
  <cp:keywords/>
  <dcterms:created xsi:type="dcterms:W3CDTF">2026-07-29T18:01:52Z</dcterms:created>
  <dcterms:modified xsi:type="dcterms:W3CDTF">2026-07-29T18:01:52Z</dcterms:modified>
</cp:coreProperties>
</file>

<file path=docProps/custom.xml><?xml version="1.0" encoding="utf-8"?>
<Properties xmlns="http://schemas.openxmlformats.org/officeDocument/2006/custom-properties" xmlns:vt="http://schemas.openxmlformats.org/officeDocument/2006/docPropsVTypes"/>
</file>