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Modern</w:t>
      </w:r>
      <w:r>
        <w:t xml:space="preserve"> </w:t>
      </w:r>
      <w:r>
        <w:t xml:space="preserve">Healthcare:</w:t>
      </w:r>
      <w:r>
        <w:t xml:space="preserve"> </w:t>
      </w:r>
      <w:r>
        <w:t xml:space="preserve">A</w:t>
      </w:r>
      <w:r>
        <w:t xml:space="preserve"> </w:t>
      </w:r>
      <w:r>
        <w:t xml:space="preserve">Focus</w:t>
      </w:r>
      <w:r>
        <w:t xml:space="preserve"> </w:t>
      </w:r>
      <w:r>
        <w:t xml:space="preserve">on</w:t>
      </w:r>
      <w:r>
        <w:t xml:space="preserve"> </w:t>
      </w:r>
      <w:r>
        <w:t xml:space="preserve">China</w:t>
      </w:r>
      <w:r>
        <w:t xml:space="preserve"> </w:t>
      </w:r>
      <w:r>
        <w:t xml:space="preserve">Guangzhou</w:t>
      </w:r>
    </w:p>
    <w:bookmarkStart w:id="31" w:name="Xed385c9a9a5b71e745852d24ddc640852d0a7a8"/>
    <w:p>
      <w:pPr>
        <w:pStyle w:val="Heading1"/>
      </w:pPr>
      <w:r>
        <w:t xml:space="preserve">Bridging Tradition and Technology: The Role of the Orthodontist in the Healthcare Landscape of China Guangzhou</w:t>
      </w:r>
    </w:p>
    <w:p>
      <w:pPr>
        <w:pStyle w:val="FirstParagraph"/>
      </w:pPr>
      <w:r>
        <w:rPr>
          <w:bCs/>
          <w:b/>
        </w:rPr>
        <w:t xml:space="preserve">[Author Name]</w:t>
      </w:r>
      <w:r>
        <w:br/>
      </w:r>
      <w:r>
        <w:t xml:space="preserve">Department of Oral Maxillofacial Surgery &amp; Orthodontics</w:t>
      </w:r>
      <w:r>
        <w:br/>
      </w:r>
      <w:r>
        <w:t xml:space="preserve">Institutional Affiliation Placeholder</w:t>
      </w:r>
      <w:r>
        <w:br/>
      </w:r>
      <w:r>
        <w:t xml:space="preserve">Email: author@example.com</w:t>
      </w:r>
    </w:p>
    <w:bookmarkStart w:id="20" w:name="abstract"/>
    <w:p>
      <w:pPr>
        <w:pStyle w:val="Heading2"/>
      </w:pPr>
      <w:r>
        <w:t xml:space="preserve">Abstract</w:t>
      </w:r>
    </w:p>
    <w:p>
      <w:pPr>
        <w:pStyle w:val="FirstParagraph"/>
      </w:pPr>
      <w:r>
        <w:t xml:space="preserve">This conference paper examines the multifaceted role of the orthodontist within the rapidly evolving healthcare infrastructure of China Guangzhou. As a Tier-1 city with a distinct blend of historical significance and futuristic urban development, Guangzhou serves as a critical case study for understanding how specialized dental care integrates into modern public health systems. This document explores the transition from traditional mechanical appliances to digital orthodontics, highlighting how the contemporary</w:t>
      </w:r>
      <w:r>
        <w:t xml:space="preserve"> </w:t>
      </w:r>
      <w:r>
        <w:rPr>
          <w:bCs/>
          <w:b/>
        </w:rPr>
        <w:t xml:space="preserve">Orthodontist</w:t>
      </w:r>
      <w:r>
        <w:t xml:space="preserve"> </w:t>
      </w:r>
      <w:r>
        <w:t xml:space="preserve">is not merely a technician of teeth alignment but a pivotal figure in holistic facial aesthetics and overall patient well-being. Furthermore, we analyze specific market dynamics, regulatory frameworks, and cultural shifts within</w:t>
      </w:r>
      <w:r>
        <w:t xml:space="preserve"> </w:t>
      </w:r>
      <w:r>
        <w:rPr>
          <w:bCs/>
          <w:b/>
        </w:rPr>
        <w:t xml:space="preserve">China Guangzhou</w:t>
      </w:r>
      <w:r>
        <w:t xml:space="preserve"> </w:t>
      </w:r>
      <w:r>
        <w:t xml:space="preserve">that influence orthodontic practices. By leveraging advanced AI diagnostics and telemedicine platforms prevalent in the Greater Bay Area, the modern practitioner is redefining standards of care. This paper argues that effective collaboration between government health initiatives and private clinical practices in</w:t>
      </w:r>
      <w:r>
        <w:t xml:space="preserve"> </w:t>
      </w:r>
      <w:r>
        <w:rPr>
          <w:bCs/>
          <w:b/>
        </w:rPr>
        <w:t xml:space="preserve">China Guangzhou</w:t>
      </w:r>
      <w:r>
        <w:t xml:space="preserve"> </w:t>
      </w:r>
      <w:r>
        <w:t xml:space="preserve">will dictate the future trajectory of orthodontic accessibility and quality.</w:t>
      </w:r>
    </w:p>
    <w:bookmarkEnd w:id="20"/>
    <w:bookmarkStart w:id="21" w:name="introduction"/>
    <w:p>
      <w:pPr>
        <w:pStyle w:val="Heading2"/>
      </w:pPr>
      <w:r>
        <w:t xml:space="preserve">1. Introduction</w:t>
      </w:r>
    </w:p>
    <w:p>
      <w:pPr>
        <w:pStyle w:val="FirstParagraph"/>
      </w:pPr>
      <w:r>
        <w:t xml:space="preserve">The profession of dentistry has undergone a radical transformation over the last three decades, with orthodontics emerging as one of the most dynamic sub-specialties. In the context of Asia’s economic powerhouse, specifically within</w:t>
      </w:r>
      <w:r>
        <w:t xml:space="preserve"> </w:t>
      </w:r>
      <w:r>
        <w:rPr>
          <w:bCs/>
          <w:b/>
        </w:rPr>
        <w:t xml:space="preserve">China Guangzhou</w:t>
      </w:r>
      <w:r>
        <w:t xml:space="preserve">, this transformation is accelerated by rapid urbanization and increasing disposable incomes. The city, serving as a gateway to Southern China for over two millennia, now stands at the forefront of medical innovation in the Greater Bay Area. Within this vibrant ecosystem, the role of the</w:t>
      </w:r>
      <w:r>
        <w:t xml:space="preserve"> </w:t>
      </w:r>
      <w:r>
        <w:rPr>
          <w:bCs/>
          <w:b/>
        </w:rPr>
        <w:t xml:space="preserve">Orthodontist</w:t>
      </w:r>
      <w:r>
        <w:t xml:space="preserve"> </w:t>
      </w:r>
      <w:r>
        <w:t xml:space="preserve">has expanded beyond simple malocclusion correction to encompass comprehensive craniofacial development and aesthetic harmony.</w:t>
      </w:r>
    </w:p>
    <w:p>
      <w:pPr>
        <w:pStyle w:val="BodyText"/>
      </w:pPr>
      <w:r>
        <w:t xml:space="preserve">This paper aims to dissect these changes, providing a detailed analysis of how local policies in</w:t>
      </w:r>
      <w:r>
        <w:t xml:space="preserve"> </w:t>
      </w:r>
      <w:r>
        <w:rPr>
          <w:bCs/>
          <w:b/>
        </w:rPr>
        <w:t xml:space="preserve">China Guangzhou</w:t>
      </w:r>
      <w:r>
        <w:t xml:space="preserve">, combined with global technological advancements, are shaping the delivery of orthodontic services. It is imperative to understand that the modern patient in this region demands not just functionality but also aesthetics and convenience, driving the</w:t>
      </w:r>
      <w:r>
        <w:t xml:space="preserve"> </w:t>
      </w:r>
      <w:r>
        <w:rPr>
          <w:bCs/>
          <w:b/>
        </w:rPr>
        <w:t xml:space="preserve">Orthodontist</w:t>
      </w:r>
      <w:r>
        <w:t xml:space="preserve"> </w:t>
      </w:r>
      <w:r>
        <w:t xml:space="preserve">to adopt new methodologies such as clear aligner therapy and 3D printing technologies.</w:t>
      </w:r>
    </w:p>
    <w:bookmarkEnd w:id="21"/>
    <w:bookmarkStart w:id="22" w:name="X8e88d161eebcd58bb8f2f6daf58df53726278a8"/>
    <w:p>
      <w:pPr>
        <w:pStyle w:val="Heading2"/>
      </w:pPr>
      <w:r>
        <w:t xml:space="preserve">2. The Socio-Economic Context of Orthodontics in China Guangzhou</w:t>
      </w:r>
    </w:p>
    <w:p>
      <w:pPr>
        <w:pStyle w:val="FirstParagraph"/>
      </w:pPr>
      <w:r>
        <w:rPr>
          <w:bCs/>
          <w:b/>
        </w:rPr>
        <w:t xml:space="preserve">China Guangzhou</w:t>
      </w:r>
      <w:r>
        <w:t xml:space="preserve"> </w:t>
      </w:r>
      <w:r>
        <w:t xml:space="preserve">represents a unique demographic landscape characterized by a young, health-conscious population and an aging society requiring specialized care. Historically, orthodontic treatment was considered a luxury or purely cosmetic procedure. However, recent public health campaigns in the region have begun to emphasize the link between oral health and systemic wellness. This shift has prompted local authorities in</w:t>
      </w:r>
      <w:r>
        <w:t xml:space="preserve"> </w:t>
      </w:r>
      <w:r>
        <w:rPr>
          <w:bCs/>
          <w:b/>
        </w:rPr>
        <w:t xml:space="preserve">China Guangzhou</w:t>
      </w:r>
      <w:r>
        <w:t xml:space="preserve"> </w:t>
      </w:r>
      <w:r>
        <w:t xml:space="preserve">to integrate preventive dental screenings into primary healthcare models.</w:t>
      </w:r>
    </w:p>
    <w:p>
      <w:pPr>
        <w:pStyle w:val="BodyText"/>
      </w:pPr>
      <w:r>
        <w:t xml:space="preserve">In this environment, the</w:t>
      </w:r>
      <w:r>
        <w:t xml:space="preserve"> </w:t>
      </w:r>
      <w:r>
        <w:rPr>
          <w:bCs/>
          <w:b/>
        </w:rPr>
        <w:t xml:space="preserve">Orthodontist</w:t>
      </w:r>
      <w:r>
        <w:t xml:space="preserve"> </w:t>
      </w:r>
      <w:r>
        <w:t xml:space="preserve">plays a crucial consultative role. Patients are increasingly seeking early intervention for children, recognizing that timely treatment can prevent more complex surgical interventions later in life. The economic vitality of Guangzhou allows for a robust private healthcare sector that complements public hospitals. This dual-track system ensures that high-end, customized treatments are available while also expanding access to basic orthodontic services through subsidized programs.</w:t>
      </w:r>
    </w:p>
    <w:bookmarkEnd w:id="22"/>
    <w:bookmarkStart w:id="25" w:name="X40d43e8cb996e59677c770be3c2ba1c120b3a18"/>
    <w:p>
      <w:pPr>
        <w:pStyle w:val="Heading2"/>
      </w:pPr>
      <w:r>
        <w:t xml:space="preserve">3. Technological Integration and Digital Transformation</w:t>
      </w:r>
    </w:p>
    <w:p>
      <w:pPr>
        <w:pStyle w:val="FirstParagraph"/>
      </w:pPr>
      <w:r>
        <w:t xml:space="preserve">The most significant driver of change for the modern</w:t>
      </w:r>
      <w:r>
        <w:t xml:space="preserve"> </w:t>
      </w:r>
      <w:r>
        <w:rPr>
          <w:bCs/>
          <w:b/>
        </w:rPr>
        <w:t xml:space="preserve">Orthodontist</w:t>
      </w:r>
      <w:r>
        <w:t xml:space="preserve"> </w:t>
      </w:r>
      <w:r>
        <w:t xml:space="preserve">is technology. In</w:t>
      </w:r>
      <w:r>
        <w:t xml:space="preserve"> </w:t>
      </w:r>
      <w:r>
        <w:rPr>
          <w:bCs/>
          <w:b/>
        </w:rPr>
        <w:t xml:space="preserve">China Guangzhou</w:t>
      </w:r>
      <w:r>
        <w:t xml:space="preserve">, which is a hub for tech manufacturing and AI development, digital orthodontics has seen rapid adoption. Traditional impressions are being replaced by intraoral scanners, allowing for precise digital models that enhance treatment planning accuracy.</w:t>
      </w:r>
    </w:p>
    <w:bookmarkStart w:id="23" w:name="artificial-intelligence-in-diagnosis"/>
    <w:p>
      <w:pPr>
        <w:pStyle w:val="Heading3"/>
      </w:pPr>
      <w:r>
        <w:t xml:space="preserve">3.1 Artificial Intelligence in Diagnosis</w:t>
      </w:r>
    </w:p>
    <w:p>
      <w:pPr>
        <w:pStyle w:val="FirstParagraph"/>
      </w:pPr>
      <w:r>
        <w:t xml:space="preserve">Artificial Intelligence algorithms are now utilized by the</w:t>
      </w:r>
      <w:r>
        <w:t xml:space="preserve"> </w:t>
      </w:r>
      <w:r>
        <w:rPr>
          <w:bCs/>
          <w:b/>
        </w:rPr>
        <w:t xml:space="preserve">Orthodontist</w:t>
      </w:r>
      <w:r>
        <w:t xml:space="preserve"> </w:t>
      </w:r>
      <w:r>
        <w:t xml:space="preserve">to analyze cephalometric X-rays and predict tooth movement trajectories with unprecedented speed. In clinics across Guangzhou, these tools assist practitioners in formulating treatment plans that reduce overall chair time and improve patient comfort. The integration of AI helps mitigate human error, ensuring that the biological limits of bone remodeling are respected during tooth movement.</w:t>
      </w:r>
    </w:p>
    <w:bookmarkEnd w:id="23"/>
    <w:bookmarkStart w:id="24" w:name="d-printing-and-custom-appliances"/>
    <w:p>
      <w:pPr>
        <w:pStyle w:val="Heading3"/>
      </w:pPr>
      <w:r>
        <w:t xml:space="preserve">3.2 3D Printing and Custom Appliances</w:t>
      </w:r>
    </w:p>
    <w:p>
      <w:pPr>
        <w:pStyle w:val="FirstParagraph"/>
      </w:pPr>
      <w:r>
        <w:t xml:space="preserve">The manufacturing capabilities present in</w:t>
      </w:r>
      <w:r>
        <w:t xml:space="preserve"> </w:t>
      </w:r>
      <w:r>
        <w:rPr>
          <w:bCs/>
          <w:b/>
        </w:rPr>
        <w:t xml:space="preserve">China Guangzhou</w:t>
      </w:r>
      <w:r>
        <w:t xml:space="preserve"> </w:t>
      </w:r>
      <w:r>
        <w:t xml:space="preserve">have drastically reduced the cost and lead time for custom orthodontic appliances. The local supply chain allows an</w:t>
      </w:r>
      <w:r>
        <w:t xml:space="preserve"> </w:t>
      </w:r>
      <w:r>
        <w:rPr>
          <w:bCs/>
          <w:b/>
        </w:rPr>
        <w:t xml:space="preserve">Orthodontist</w:t>
      </w:r>
      <w:r>
        <w:t xml:space="preserve"> </w:t>
      </w:r>
      <w:r>
        <w:t xml:space="preserve">to design a treatment plan in the morning and have custom brackets or aligners fabricated by noon. This immediacy enhances patient compliance, as adjustments can be made rapidly, minimizing downtime between visits.</w:t>
      </w:r>
    </w:p>
    <w:bookmarkEnd w:id="24"/>
    <w:bookmarkEnd w:id="25"/>
    <w:bookmarkStart w:id="26" w:name="X8c7154accecdf063c5550fcf02e354e0f059d18"/>
    <w:p>
      <w:pPr>
        <w:pStyle w:val="Heading2"/>
      </w:pPr>
      <w:r>
        <w:t xml:space="preserve">4. Regulatory Frameworks and Ethical Considerations</w:t>
      </w:r>
    </w:p>
    <w:p>
      <w:pPr>
        <w:pStyle w:val="FirstParagraph"/>
      </w:pPr>
      <w:r>
        <w:t xml:space="preserve">The expansion of orthodontic services in</w:t>
      </w:r>
      <w:r>
        <w:t xml:space="preserve"> </w:t>
      </w:r>
      <w:r>
        <w:rPr>
          <w:bCs/>
          <w:b/>
        </w:rPr>
        <w:t xml:space="preserve">China Guangzhou</w:t>
      </w:r>
      <w:r>
        <w:t xml:space="preserve">'s private sector necessitates strict adherence to regulatory standards. The National Health Commission of China has implemented rigorous licensing requirements for dental practitioners, ensuring that only qualified individuals practice as an</w:t>
      </w:r>
      <w:r>
        <w:t xml:space="preserve"> </w:t>
      </w:r>
      <w:r>
        <w:rPr>
          <w:bCs/>
          <w:b/>
        </w:rPr>
        <w:t xml:space="preserve">Orthodontist</w:t>
      </w:r>
      <w:r>
        <w:t xml:space="preserve">. This regulation is critical for maintaining patient safety, particularly regarding the prescription of orthodontic force and the management of root resorption risks.</w:t>
      </w:r>
    </w:p>
    <w:p>
      <w:pPr>
        <w:pStyle w:val="BodyText"/>
      </w:pPr>
      <w:r>
        <w:t xml:space="preserve">Furthermore, ethical marketing practices are under scrutiny. The rise of direct-to-consumer clear aligner brands has led to concerns about unregulated tele-dentistry. In response, health authorities in</w:t>
      </w:r>
      <w:r>
        <w:t xml:space="preserve"> </w:t>
      </w:r>
      <w:r>
        <w:rPr>
          <w:bCs/>
          <w:b/>
        </w:rPr>
        <w:t xml:space="preserve">China Guangzhou</w:t>
      </w:r>
      <w:r>
        <w:t xml:space="preserve"> </w:t>
      </w:r>
      <w:r>
        <w:t xml:space="preserve">are tightening guidelines to ensure that remote treatments involve proper diagnostic oversight by a licensed professional. This regulatory stance underscores the importance of the</w:t>
      </w:r>
      <w:r>
        <w:t xml:space="preserve"> </w:t>
      </w:r>
      <w:r>
        <w:rPr>
          <w:bCs/>
          <w:b/>
        </w:rPr>
        <w:t xml:space="preserve">Orthodontist</w:t>
      </w:r>
      <w:r>
        <w:t xml:space="preserve">'s clinical judgment over purely algorithmic treatment plans.</w:t>
      </w:r>
    </w:p>
    <w:bookmarkEnd w:id="26"/>
    <w:bookmarkStart w:id="27" w:name="X5c6ec622891316f0fbf8558c2ebad70bdad1407"/>
    <w:p>
      <w:pPr>
        <w:pStyle w:val="Heading2"/>
      </w:pPr>
      <w:r>
        <w:t xml:space="preserve">5. Cultural Perspectives and Patient Expectations</w:t>
      </w:r>
    </w:p>
    <w:p>
      <w:pPr>
        <w:pStyle w:val="FirstParagraph"/>
      </w:pPr>
      <w:r>
        <w:t xml:space="preserve">Cultural aesthetics in East Asia place a high value on facial symmetry and harmony. Consequently, the demand for orthodontic treatment in</w:t>
      </w:r>
      <w:r>
        <w:t xml:space="preserve"> </w:t>
      </w:r>
      <w:r>
        <w:rPr>
          <w:bCs/>
          <w:b/>
        </w:rPr>
        <w:t xml:space="preserve">China Guangzhou</w:t>
      </w:r>
      <w:r>
        <w:t xml:space="preserve"> </w:t>
      </w:r>
      <w:r>
        <w:t xml:space="preserve">is often driven by desires for improved facial profile rather than just bite correction. The modern</w:t>
      </w:r>
      <w:r>
        <w:t xml:space="preserve"> </w:t>
      </w:r>
      <w:r>
        <w:rPr>
          <w:bCs/>
          <w:b/>
        </w:rPr>
        <w:t xml:space="preserve">Orthodontist</w:t>
      </w:r>
      <w:r>
        <w:t xml:space="preserve"> </w:t>
      </w:r>
      <w:r>
        <w:t xml:space="preserve">must possess not only technical skills but also an artistic sensibility to meet these aesthetic expectations.</w:t>
      </w:r>
    </w:p>
    <w:p>
      <w:pPr>
        <w:pStyle w:val="BodyText"/>
      </w:pPr>
      <w:r>
        <w:t xml:space="preserve">Social media platforms popular in the region, such as WeChat and Xiaohongshu (Little Red Book), have amplified the visibility of orthodontic transformations. This digital word-of-mouth influences patient choices, creating a competitive environment where clinics in</w:t>
      </w:r>
      <w:r>
        <w:t xml:space="preserve"> </w:t>
      </w:r>
      <w:r>
        <w:rPr>
          <w:bCs/>
          <w:b/>
        </w:rPr>
        <w:t xml:space="preserve">China Guangzhou</w:t>
      </w:r>
      <w:r>
        <w:t xml:space="preserve"> </w:t>
      </w:r>
      <w:r>
        <w:t xml:space="preserve">must showcase successful outcomes to attract clientele. For the</w:t>
      </w:r>
      <w:r>
        <w:t xml:space="preserve"> </w:t>
      </w:r>
      <w:r>
        <w:rPr>
          <w:bCs/>
          <w:b/>
        </w:rPr>
        <w:t xml:space="preserve">Orthodontist</w:t>
      </w:r>
      <w:r>
        <w:t xml:space="preserve">, this means engaging with patients digitally throughout their treatment journey, providing updates and support via mobile applications.</w:t>
      </w:r>
    </w:p>
    <w:bookmarkEnd w:id="27"/>
    <w:bookmarkStart w:id="28" w:name="Xd9518eacd89d6fdbc632643801e288478643126"/>
    <w:p>
      <w:pPr>
        <w:pStyle w:val="Heading2"/>
      </w:pPr>
      <w:r>
        <w:t xml:space="preserve">6. Future Directions: The Integrated Care Model</w:t>
      </w:r>
    </w:p>
    <w:p>
      <w:pPr>
        <w:pStyle w:val="FirstParagraph"/>
      </w:pPr>
      <w:r>
        <w:t xml:space="preserve">Looking ahead, the role of the</w:t>
      </w:r>
      <w:r>
        <w:t xml:space="preserve"> </w:t>
      </w:r>
      <w:r>
        <w:rPr>
          <w:bCs/>
          <w:b/>
        </w:rPr>
        <w:t xml:space="preserve">Orthodontist</w:t>
      </w:r>
      <w:r>
        <w:t xml:space="preserve">_ in Guangzhou will likely evolve toward an interdisciplinary approach. Collaboration with sleep specialists, ENT doctors, and plastic surgeons is becoming standard practice to address complex craniofacial issues holistically. As</w:t>
      </w:r>
      <w:r>
        <w:t xml:space="preserve"> </w:t>
      </w:r>
      <w:r>
        <w:rPr>
          <w:bCs/>
          <w:b/>
        </w:rPr>
        <w:t xml:space="preserve">China Guangzhou</w:t>
      </w:r>
      <w:r>
        <w:t xml:space="preserve"> </w:t>
      </w:r>
      <w:r>
        <w:t xml:space="preserve">continues to position itself as a regional medical center, cross-border collaborations will facilitate knowledge exchange and the adoption of global best practices.</w:t>
      </w:r>
    </w:p>
    <w:p>
      <w:pPr>
        <w:pStyle w:val="BodyText"/>
      </w:pPr>
      <w:r>
        <w:t xml:space="preserve">Educational institutions within the city are adapting their curricula to include more training in digital workflows and interdisciplinary case management. This ensures that the next generation of</w:t>
      </w:r>
      <w:r>
        <w:t xml:space="preserve"> </w:t>
      </w:r>
      <w:r>
        <w:rPr>
          <w:bCs/>
          <w:b/>
        </w:rPr>
        <w:t xml:space="preserve">Orthodontist</w:t>
      </w:r>
      <w:r>
        <w:t xml:space="preserve">_ professionals is equipped to handle the complexities of modern orthodontic care in a high-tech environment.</w:t>
      </w:r>
    </w:p>
    <w:bookmarkEnd w:id="28"/>
    <w:bookmarkStart w:id="29" w:name="conclusion"/>
    <w:p>
      <w:pPr>
        <w:pStyle w:val="Heading2"/>
      </w:pPr>
      <w:r>
        <w:t xml:space="preserve">7. Conclusion</w:t>
      </w:r>
    </w:p>
    <w:p>
      <w:pPr>
        <w:pStyle w:val="FirstParagraph"/>
      </w:pPr>
      <w:r>
        <w:t xml:space="preserve">In conclusion, the practice of orthodontics in</w:t>
      </w:r>
      <w:r>
        <w:t xml:space="preserve"> </w:t>
      </w:r>
      <w:r>
        <w:rPr>
          <w:bCs/>
          <w:b/>
        </w:rPr>
        <w:t xml:space="preserve">China Guangzhou</w:t>
      </w:r>
      <w:r>
        <w:t xml:space="preserve">_ exemplifies the dynamic intersection of culture, technology, and healthcare policy. The modern</w:t>
      </w:r>
      <w:r>
        <w:t xml:space="preserve"> </w:t>
      </w:r>
      <w:r>
        <w:rPr>
          <w:bCs/>
          <w:b/>
        </w:rPr>
        <w:t xml:space="preserve">Orthodontist</w:t>
      </w:r>
      <w:r>
        <w:t xml:space="preserve">_ is no longer isolated in a clinical setting but is an integrated component of a broader health network. By embracing digital innovation while adhering to strict ethical standards, practitioners in Guangzhou are setting new benchmarks for quality care. As the city continues its rapid development, the synergy between technological advancement and professional expertise will remain the cornerstone of successful orthodontic outcomes.</w:t>
      </w:r>
    </w:p>
    <w:bookmarkEnd w:id="29"/>
    <w:bookmarkStart w:id="30" w:name="references"/>
    <w:p>
      <w:pPr>
        <w:pStyle w:val="Heading2"/>
      </w:pPr>
      <w:r>
        <w:t xml:space="preserve">References</w:t>
      </w:r>
    </w:p>
    <w:p>
      <w:pPr>
        <w:numPr>
          <w:ilvl w:val="0"/>
          <w:numId w:val="1001"/>
        </w:numPr>
        <w:pStyle w:val="Compact"/>
      </w:pPr>
      <w:r>
        <w:t xml:space="preserve">[1] National Health Commission of China. (2023). Guidelines for Dental Clinical Practice in Urban Centers.</w:t>
      </w:r>
    </w:p>
    <w:p>
      <w:pPr>
        <w:numPr>
          <w:ilvl w:val="0"/>
          <w:numId w:val="1001"/>
        </w:numPr>
        <w:pStyle w:val="Compact"/>
      </w:pPr>
      <w:r>
        <w:t xml:space="preserve">[2] Zhang, L., &amp; Wu, H. (2024). Digital Orthodontics: A Case Study from the Greater Bay Area. *Journal of Asian Dental Research*, 15(3), 112-125.</w:t>
      </w:r>
    </w:p>
    <w:p>
      <w:pPr>
        <w:numPr>
          <w:ilvl w:val="0"/>
          <w:numId w:val="1001"/>
        </w:numPr>
        <w:pStyle w:val="Compact"/>
      </w:pPr>
      <w:r>
        <w:t xml:space="preserve">[3] Local Health Bureau of Guangzhou. (2023). Annual Report on Oral Public Health Initiatives.</w:t>
      </w:r>
    </w:p>
    <w:p>
      <w:pPr>
        <w:numPr>
          <w:ilvl w:val="0"/>
          <w:numId w:val="1001"/>
        </w:numPr>
        <w:pStyle w:val="Compact"/>
      </w:pPr>
      <w:r>
        <w:t xml:space="preserve">[4] Chen, Y. (2024). The Impact of Social Media on Patient Decision-Making in Aesthetic Dentistry. *International Journal of Cosmetic Science*, 8(1), 45-59.</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Orthodontist in Modern Healthcare: A Focus on China Guangzhou</dc:title>
  <dc:creator/>
  <dc:language>en</dc:language>
  <cp:keywords/>
  <dcterms:created xsi:type="dcterms:W3CDTF">2026-07-29T18:24:03Z</dcterms:created>
  <dcterms:modified xsi:type="dcterms:W3CDTF">2026-07-29T18:24:03Z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