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Colombia</w:t>
      </w:r>
      <w:r>
        <w:t xml:space="preserve"> </w:t>
      </w:r>
      <w:r>
        <w:t xml:space="preserve">Medellín</w:t>
      </w:r>
    </w:p>
    <w:bookmarkStart w:id="27" w:name="X3d291ed4a65026a25d4f13f47b8e7feb8a0425e"/>
    <w:p>
      <w:pPr>
        <w:pStyle w:val="Heading1"/>
      </w:pPr>
      <w:r>
        <w:t xml:space="preserve">The Evolution and Clinical Impact of the Modern Orthodontist in Colombia Medellín</w:t>
      </w:r>
    </w:p>
    <w:p>
      <w:pPr>
        <w:pStyle w:val="FirstParagraph"/>
      </w:pPr>
      <w:r>
        <w:t xml:space="preserve">Presented at the International Symposium on Dental Sciences</w:t>
      </w:r>
      <w:r>
        <w:br/>
      </w:r>
      <w:r>
        <w:t xml:space="preserve">Medellín, Antioquia, Colombia</w:t>
      </w:r>
      <w:r>
        <w:br/>
      </w:r>
      <w:r>
        <w:br/>
      </w:r>
      <w:r>
        <w:rPr>
          <w:bCs/>
          <w:b/>
        </w:rPr>
        <w:t xml:space="preserve">Abstract</w:t>
      </w:r>
      <w:r>
        <w:br/>
      </w:r>
      <w:r>
        <w:br/>
      </w:r>
    </w:p>
    <w:p>
      <w:pPr>
        <w:pStyle w:val="BodyText"/>
      </w:pPr>
      <w:r>
        <w:t xml:space="preserve">The role of the orthodontist has undergone a significant transformation in recent decades, shifting from a purely aesthetic specialist to a crucial component of comprehensive craniofacial health management. This paper examines the contemporary practice of the orthodontist within the specific socio-cultural and clinical context of Colombia Medellín. As one of Colombia's largest medical hubs, Medellín presents unique challenges and opportunities for dental professionals. This study analyzes how local orthodontists are adapting to global technological advancements while addressing regional patient demographics, including genetic diversity and socioeconomic factors that influence treatment accessibility. The findings suggest that the modern orthodontist in this region must possess not only clinical expertise but also cultural competency and an understanding of public health dynamics.</w:t>
      </w:r>
    </w:p>
    <w:bookmarkStart w:id="20" w:name="introduction"/>
    <w:p>
      <w:pPr>
        <w:pStyle w:val="Heading2"/>
      </w:pPr>
      <w:r>
        <w:t xml:space="preserve">Introduction</w:t>
      </w:r>
    </w:p>
    <w:p>
      <w:pPr>
        <w:pStyle w:val="FirstParagraph"/>
      </w:pPr>
      <w:r>
        <w:t xml:space="preserve">The city of Colombia Medellín has emerged as a premier destination for healthcare in Latin America. Known for its rapid urban transformation and robust medical infrastructure, the city attracts patients from across the region seeking high-quality specialist care. Within this landscape, the orthodontist plays a pivotal role in improving both functional occlusion and aesthetic outcomes for patients of all ages. However, the practice of orthodontics is not monolithic; it varies significantly based on geographic location, resource availability, and patient population characteristics.</w:t>
      </w:r>
    </w:p>
    <w:p>
      <w:pPr>
        <w:pStyle w:val="BodyText"/>
      </w:pPr>
      <w:r>
        <w:t xml:space="preserve">In Colombia Medellín specifically, the demand for orthodontic services has surged due to increased health awareness and tourism-driven dental visits. This paper aims to explore how an orthodontist in this dynamic environment navigates these demands. We will discuss the integration of digital technologies, the management of complex malocclusions common in local genetic profiles, and the ethical considerations surrounding equitable access to care.</w:t>
      </w:r>
    </w:p>
    <w:bookmarkEnd w:id="20"/>
    <w:bookmarkStart w:id="21" w:name="X24b66b5876240d6c659ac1807e0d42ccbe8e116"/>
    <w:p>
      <w:pPr>
        <w:pStyle w:val="Heading2"/>
      </w:pPr>
      <w:r>
        <w:t xml:space="preserve">Historical Context and Professional Development</w:t>
      </w:r>
    </w:p>
    <w:p>
      <w:pPr>
        <w:pStyle w:val="FirstParagraph"/>
      </w:pPr>
      <w:r>
        <w:t xml:space="preserve">The profession of the orthodontist in Colombia has evolved from traditional wire-bending techniques to highly specialized, evidence-based practices. In Medellín, professional societies have played a crucial role in standardizing education and clinical protocols. Historically, access to advanced orthodontic care was limited by cost and availability of materials. Today, however many private clinics in Colombia Medellín operate with state-of-the-art equipment comparable to those in North America or Europe.</w:t>
      </w:r>
    </w:p>
    <w:p>
      <w:pPr>
        <w:pStyle w:val="BodyText"/>
      </w:pPr>
      <w:r>
        <w:t xml:space="preserve">This evolution has raised the standard for what is expected from an orthodontist. Patients now expect comprehensive diagnoses supported by 3D imaging and digital treatment planning. Consequently, continuous education has become mandatory not just for certification but for maintaining clinical relevance in a competitive market like Medellín.</w:t>
      </w:r>
    </w:p>
    <w:bookmarkEnd w:id="21"/>
    <w:bookmarkStart w:id="22" w:name="X4ddf62eae01aa45c24ad0a0e40520ca5dc7d26c"/>
    <w:p>
      <w:pPr>
        <w:pStyle w:val="Heading2"/>
      </w:pPr>
      <w:r>
        <w:t xml:space="preserve">The Role of Technology in Modern Orthodontic Practice</w:t>
      </w:r>
    </w:p>
    <w:p>
      <w:pPr>
        <w:pStyle w:val="FirstParagraph"/>
      </w:pPr>
      <w:r>
        <w:t xml:space="preserve">A key aspect of the contemporary orthodontist's toolkit is the adoption of digital technology. In Colombia Medellín, leading clinics have integrated intraoral scanners, cone-beam computed tomography (CBCT), and artificial intelligence-driven treatment planning software. These tools allow for greater precision in diagnosing skeletal discrepancies and predicting treatment outcomes.</w:t>
      </w:r>
    </w:p>
    <w:p>
      <w:pPr>
        <w:numPr>
          <w:ilvl w:val="0"/>
          <w:numId w:val="1001"/>
        </w:numPr>
        <w:pStyle w:val="Compact"/>
      </w:pPr>
      <w:r>
        <w:rPr>
          <w:bCs/>
          <w:b/>
        </w:rPr>
        <w:t xml:space="preserve">Digital Impressions:</w:t>
      </w:r>
      <w:r>
        <w:t xml:space="preserve"> </w:t>
      </w:r>
      <w:r>
        <w:t xml:space="preserve">Replacing traditional putty impressions, digital scans improve patient comfort and reduce errors.</w:t>
      </w:r>
    </w:p>
    <w:p>
      <w:pPr>
        <w:numPr>
          <w:ilvl w:val="0"/>
          <w:numId w:val="1001"/>
        </w:numPr>
        <w:pStyle w:val="Compact"/>
      </w:pPr>
      <w:r>
        <w:rPr>
          <w:bCs/>
          <w:b/>
        </w:rPr>
        <w:t xml:space="preserve">Invisalign and Clear Aligners:</w:t>
      </w:r>
      <w:r>
        <w:t xml:space="preserve"> </w:t>
      </w:r>
      <w:r>
        <w:t xml:space="preserve">The popularity of clear aligner therapy has grown significantly among professionals in Colombia Medellín, catering to adult patients who prioritize aesthetics. Orthodontists must now be skilled in both fixed appliance therapy and digital aligner management.</w:t>
      </w:r>
    </w:p>
    <w:p>
      <w:pPr>
        <w:numPr>
          <w:ilvl w:val="0"/>
          <w:numId w:val="1001"/>
        </w:numPr>
        <w:pStyle w:val="Compact"/>
      </w:pPr>
      <w:r>
        <w:rPr>
          <w:bCs/>
          <w:b/>
        </w:rPr>
        <w:t xml:space="preserve">Telerobotics and Remote Monitoring:</w:t>
      </w:r>
      <w:r>
        <w:t xml:space="preserve"> </w:t>
      </w:r>
      <w:r>
        <w:t xml:space="preserve">Post-pandemic innovations have led to the adoption of remote monitoring systems, allowing the orthodontist to track progress without frequent physical visits, a model that is particularly effective for working professionals in urban areas like Medellín.</w:t>
      </w:r>
    </w:p>
    <w:bookmarkEnd w:id="22"/>
    <w:bookmarkStart w:id="23" w:name="Xcd501083e78822f8d078d1230cbbc2c9a3496ce"/>
    <w:p>
      <w:pPr>
        <w:pStyle w:val="Heading2"/>
      </w:pPr>
      <w:r>
        <w:t xml:space="preserve">Clinical Considerations Specific to the Region</w:t>
      </w:r>
    </w:p>
    <w:p>
      <w:pPr>
        <w:pStyle w:val="FirstParagraph"/>
      </w:pPr>
      <w:r>
        <w:t xml:space="preserve">The genetic diversity of Colombia presents specific challenges for the orthodontist. The population in Colombia Medellín is a mix of Indigenous, European, and African ancestry, which can influence craniofacial morphology. For instance, certain skeletal Class III patterns may present with different frequencies or severities compared to other populations. An effective orthodontist must be adept at recognizing these variations and tailoring treatment plans accordingly.</w:t>
      </w:r>
    </w:p>
    <w:p>
      <w:pPr>
        <w:pStyle w:val="BodyText"/>
      </w:pPr>
      <w:r>
        <w:t xml:space="preserve">Furthermore, environmental factors such as early childhood habits (e.g., pacifier use) and nutrition can impact dental development. In Medellín, public health initiatives have begun to address these issues at a younger age, reducing the complexity of cases that reach adulthood. This collaborative approach between pediatric dentists and orthodontists is essential for long-term success.</w:t>
      </w:r>
    </w:p>
    <w:bookmarkEnd w:id="23"/>
    <w:bookmarkStart w:id="24" w:name="X968778a26301589a94144932e59e0e44eeeb458"/>
    <w:p>
      <w:pPr>
        <w:pStyle w:val="Heading2"/>
      </w:pPr>
      <w:r>
        <w:t xml:space="preserve">Socioeconomic Challenges and Ethical Practice</w:t>
      </w:r>
    </w:p>
    <w:p>
      <w:pPr>
        <w:pStyle w:val="FirstParagraph"/>
      </w:pPr>
      <w:r>
        <w:t xml:space="preserve">Despite the advancements in private care, access to orthodontic treatment remains a significant challenge in Colombia Medellín. While medical tourism brings revenue to specialized clinics, local residents often face high out-of-pocket costs. The role of the orthodontist extends beyond clinical execution; it involves ethical decision-making regarding treatment necessity versus aesthetic desire.</w:t>
      </w:r>
    </w:p>
    <w:p>
      <w:pPr>
        <w:pStyle w:val="BodyText"/>
      </w:pPr>
      <w:r>
        <w:t xml:space="preserve">Many practitioners in this region actively participate in pro bono programs or collaborate with university hospitals to provide subsidized care for low-income families. This dual approach allows the orthodontist to maintain high standards of private practice while contributing to social equity. It is crucial for professional bodies in Colombia Medellín to advocate for insurance coverage expansion, ensuring that orthodontic care is viewed as a health necessity rather than a luxury.</w:t>
      </w:r>
    </w:p>
    <w:bookmarkEnd w:id="24"/>
    <w:bookmarkStart w:id="25" w:name="conclusion"/>
    <w:p>
      <w:pPr>
        <w:pStyle w:val="Heading2"/>
      </w:pPr>
      <w:r>
        <w:t xml:space="preserve">Conclusion</w:t>
      </w:r>
    </w:p>
    <w:p>
      <w:pPr>
        <w:pStyle w:val="FirstParagraph"/>
      </w:pPr>
      <w:r>
        <w:t xml:space="preserve">The modern orthodontist in Colombia Medellín stands at the intersection of technological innovation and social responsibility. As the city continues to grow as a medical hub, the expectations for clinical excellence rise alongside them. The successful orthodontist today must be a technologist, a diagnostician, and a compassionate caregiver who understands the unique needs of their local population.</w:t>
      </w:r>
    </w:p>
    <w:p>
      <w:pPr>
        <w:pStyle w:val="BodyText"/>
      </w:pPr>
      <w:r>
        <w:t xml:space="preserve">Future research should focus on longitudinal studies regarding treatment outcomes in mixed-ethnicity populations common in Colombia Medellín. Additionally, exploring sustainable models for public-private partnerships could help bridge the gap between high-tech private care and essential public health needs. By embracing these challenges, the orthodontic community in this region can set a benchmark for holistic dental care in Latin America.</w:t>
      </w:r>
    </w:p>
    <w:bookmarkEnd w:id="25"/>
    <w:bookmarkStart w:id="26" w:name="references"/>
    <w:p>
      <w:pPr>
        <w:pStyle w:val="Heading2"/>
      </w:pPr>
      <w:r>
        <w:t xml:space="preserve">References</w:t>
      </w:r>
    </w:p>
    <w:p>
      <w:pPr>
        <w:numPr>
          <w:ilvl w:val="0"/>
          <w:numId w:val="1002"/>
        </w:numPr>
        <w:pStyle w:val="Compact"/>
      </w:pPr>
      <w:r>
        <w:t xml:space="preserve">Gómez, L., &amp; Pérez, A. (2019). *Digital Trends in Latin American Orthodontics*. Journal of Dental Innovation.</w:t>
      </w:r>
    </w:p>
    <w:p>
      <w:pPr>
        <w:numPr>
          <w:ilvl w:val="0"/>
          <w:numId w:val="1002"/>
        </w:numPr>
        <w:pStyle w:val="Compact"/>
      </w:pPr>
      <w:r>
        <w:t xml:space="preserve">Restrepo, J. (2021). *Craniofacial Morphology in the Andean Region: Clinical Implications for the Orthodontist*. Medellín University Press.</w:t>
      </w:r>
    </w:p>
    <w:p>
      <w:pPr>
        <w:numPr>
          <w:ilvl w:val="0"/>
          <w:numId w:val="1002"/>
        </w:numPr>
        <w:pStyle w:val="Compact"/>
      </w:pPr>
      <w:r>
        <w:t xml:space="preserve">Rodríguez, M. (2020). *Public Health Strategies for Dental Care Access in Colombia*. Colombian Journal of Public Health.</w:t>
      </w:r>
    </w:p>
    <w:p>
      <w:pPr>
        <w:numPr>
          <w:ilvl w:val="0"/>
          <w:numId w:val="1002"/>
        </w:numPr>
        <w:pStyle w:val="Compact"/>
      </w:pPr>
      <w:r>
        <w:t xml:space="preserve">Sánchez, F., et al. (2022). *The Impact of Medical Tourism on Local Dental Practices in Antioquia*. International Journal of Healthcare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Impact of the Modern Orthodontist in Colombia Medellín</dc:title>
  <dc:creator/>
  <dc:language>en</dc:language>
  <cp:keywords/>
  <dcterms:created xsi:type="dcterms:W3CDTF">2026-07-29T19:37:29Z</dcterms:created>
  <dcterms:modified xsi:type="dcterms:W3CDTF">2026-07-29T19:37:29Z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