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Germany</w:t>
      </w:r>
      <w:r>
        <w:t xml:space="preserve"> </w:t>
      </w:r>
      <w:r>
        <w:t xml:space="preserve">Berlin</w:t>
      </w:r>
    </w:p>
    <w:bookmarkStart w:id="31" w:name="X7bbb49775a48ff55b47d1b704e2cf487b3e3a3d"/>
    <w:p>
      <w:pPr>
        <w:pStyle w:val="Heading1"/>
      </w:pPr>
      <w:r>
        <w:t xml:space="preserve">The Evolution, Modern Challenges, and Clinical Excellence of the Orthodontist in Germany Berlin: A Comprehensive Analysis for International Conference Proceedings</w:t>
      </w:r>
    </w:p>
    <w:p>
      <w:pPr>
        <w:pStyle w:val="FirstParagraph"/>
      </w:pPr>
      <w:r>
        <w:rPr>
          <w:bCs/>
          <w:b/>
        </w:rPr>
        <w:t xml:space="preserve">Abstract:</w:t>
      </w:r>
    </w:p>
    <w:p>
      <w:pPr>
        <w:pStyle w:val="BodyText"/>
      </w:pPr>
      <w:r>
        <w:t xml:space="preserve">This paper examines the critical role of the Orthodontist within the specialized healthcare landscape of Germany Berlin. As a global hub for medical innovation and academic research, Germany Berlin serves as a unique case study for understanding how traditional orthodontic practices intersect with modern digital technologies, regulatory frameworks, and diverse patient demographics. We analyze the historical development of orthodontics in this region, the current educational standards required to become an Orthodontist in Germany Berlin, and the emerging trends such as clear aligner therapy and digital smile design. Furthermore, we address the socio-economic factors influencing access to orthodontic care in one of Europe's most dynamic cities.</w:t>
      </w:r>
    </w:p>
    <w:bookmarkStart w:id="20" w:name="introduction"/>
    <w:p>
      <w:pPr>
        <w:pStyle w:val="Heading2"/>
      </w:pPr>
      <w:r>
        <w:t xml:space="preserve">1. Introduction</w:t>
      </w:r>
    </w:p>
    <w:p>
      <w:pPr>
        <w:pStyle w:val="FirstParagraph"/>
      </w:pPr>
      <w:r>
        <w:t xml:space="preserve">The field of orthodontics has undergone a radical transformation over the past three decades, moving from purely aesthetic concerns to complex interdisciplinary treatments involving craniofacial growth, sleep apnea management, and digital integration. In the context of Germany Berlin, this evolution is particularly pronounced due to the city's status as a center for both academic excellence and multicultural diversity. The Orthodontist in Germany Berlin today operates at the intersection of rigorous scientific evidence-based practice and patient-centered care tailored to a cosmopolitan population.</w:t>
      </w:r>
    </w:p>
    <w:p>
      <w:pPr>
        <w:pStyle w:val="BodyText"/>
      </w:pPr>
      <w:r>
        <w:t xml:space="preserve">Berlin, with its rich history and rapid modernization, provides a unique backdrop for studying healthcare delivery. For international academics and practitioners attending this conference, understanding the specific nuances of how an Orthodontist functions within the German statutory health insurance system versus private practice in Germany Berlin is essential. This paper aims to bridge that knowledge gap by providing a detailed overview of clinical standards, technological adoption, and patient expectations.</w:t>
      </w:r>
    </w:p>
    <w:bookmarkEnd w:id="20"/>
    <w:bookmarkStart w:id="21" w:name="X295737281f484bb808c32f11d60d4f1368490e4"/>
    <w:p>
      <w:pPr>
        <w:pStyle w:val="Heading2"/>
      </w:pPr>
      <w:r>
        <w:t xml:space="preserve">2. Historical Context and Educational Standards</w:t>
      </w:r>
    </w:p>
    <w:p>
      <w:pPr>
        <w:pStyle w:val="FirstParagraph"/>
      </w:pPr>
      <w:r>
        <w:t xml:space="preserve">To appreciate the current state of orthodontics in Germany Berlin, one must look back at its historical roots. The integration of orthodontic principles into general dentistry began in earnest during the late 19th century, but it was not until the post-war era that specialized training became formalized. Today, to qualify as a recognized Orthodontist in Germany Berlin, a dentist must complete a three-year specialist residency program approved by the Chamber of Physicians (Ärztekammer) Berlin-Brandenburg.</w:t>
      </w:r>
    </w:p>
    <w:p>
      <w:pPr>
        <w:pStyle w:val="BodyText"/>
      </w:pPr>
      <w:r>
        <w:t xml:space="preserve">This rigorous training ensures that every Orthodontist in Germany Berlin adheres to high standards of clinical precision. The curriculum emphasizes biomechanics, growth and development, and interdisciplinary collaboration with oral surgeons and periodontists. Unlike many other regions where general dentists may offer limited orthodontic services, the title "Orthodontist" in Germany Berlin is strictly protected. This regulatory environment ensures that patients in Germany Berlin can trust that their specialist has undergone extensive postgraduate education focused solely on malocclusion and dentofacial anomalies.</w:t>
      </w:r>
    </w:p>
    <w:bookmarkEnd w:id="21"/>
    <w:bookmarkStart w:id="24" w:name="X7cd466690ad69d01cd21f399368b35b282368a2"/>
    <w:p>
      <w:pPr>
        <w:pStyle w:val="Heading2"/>
      </w:pPr>
      <w:r>
        <w:t xml:space="preserve">3. The Impact of Digitalization on Orthodontic Practice</w:t>
      </w:r>
    </w:p>
    <w:p>
      <w:pPr>
        <w:pStyle w:val="FirstParagraph"/>
      </w:pPr>
      <w:r>
        <w:t xml:space="preserve">A significant portion of recent advancements in orthodontics is driven by digital technology, and Germany Berlin is at the forefront of this adoption. The modern Orthodontist in Germany Berlin increasingly relies on intraoral scanning, computer-aided design (CAD), and computer-aided manufacturing (CAM) to streamline treatment planning.</w:t>
      </w:r>
    </w:p>
    <w:bookmarkStart w:id="22" w:name="digital-workflows"/>
    <w:p>
      <w:pPr>
        <w:pStyle w:val="Heading3"/>
      </w:pPr>
      <w:r>
        <w:t xml:space="preserve">3.1 Digital Workflows</w:t>
      </w:r>
    </w:p>
    <w:p>
      <w:pPr>
        <w:pStyle w:val="FirstParagraph"/>
      </w:pPr>
      <w:r>
        <w:t xml:space="preserve">Gone are the days of cumbersome alginate impressions for many routine cases in Germany Berlin. Instead, the Orthodontist utilizes optical scanning technology to create precise 3D models of the patient's dentition. This shift not only improves patient comfort but also enhances communication between the Orthodontist and dental laboratories. In Germany Berlin, where efficiency is highly valued in urban healthcare settings, these digital workflows reduce treatment time and improve accuracy.</w:t>
      </w:r>
    </w:p>
    <w:bookmarkEnd w:id="22"/>
    <w:bookmarkStart w:id="23" w:name="clear-aligners-vs.-fixed-appliances"/>
    <w:p>
      <w:pPr>
        <w:pStyle w:val="Heading3"/>
      </w:pPr>
      <w:r>
        <w:t xml:space="preserve">3.2 Clear Aligners vs. Fixed Appliances</w:t>
      </w:r>
    </w:p>
    <w:p>
      <w:pPr>
        <w:pStyle w:val="FirstParagraph"/>
      </w:pPr>
      <w:r>
        <w:t xml:space="preserve">The rise of clear aligner therapy has sparked a debate regarding the efficacy of removable appliances versus traditional fixed brackets. In Germany Berlin, Orthodontists are increasingly trained to utilize both modalities depending on the complexity of the case. While clear aligners offer aesthetic advantages and ease of hygiene maintenance, they require high levels of patient compliance. Consequently, many experienced Orthodontists in Germany Berlin adopt a hybrid approach or reserve fixed appliances for complex skeletal discrepancies that aligners cannot adequately address.</w:t>
      </w:r>
    </w:p>
    <w:bookmarkEnd w:id="23"/>
    <w:bookmarkEnd w:id="24"/>
    <w:bookmarkStart w:id="27" w:name="Xced4ce116e333749230c44bcadd256c895af6d1"/>
    <w:p>
      <w:pPr>
        <w:pStyle w:val="Heading2"/>
      </w:pPr>
      <w:r>
        <w:t xml:space="preserve">4. Patient Demographics and Socio-Economic Factors</w:t>
      </w:r>
    </w:p>
    <w:p>
      <w:pPr>
        <w:pStyle w:val="FirstParagraph"/>
      </w:pPr>
      <w:r>
        <w:t xml:space="preserve">Berlin is characterized by its demographic diversity, with a significant population of immigrants, students, and young professionals. This diversity presents unique challenges and opportunities for the Orthodontist in Germany Berlin.</w:t>
      </w:r>
    </w:p>
    <w:bookmarkStart w:id="25" w:name="access-to-care"/>
    <w:p>
      <w:pPr>
        <w:pStyle w:val="Heading3"/>
      </w:pPr>
      <w:r>
        <w:t xml:space="preserve">4.1 Access to Care</w:t>
      </w:r>
    </w:p>
    <w:p>
      <w:pPr>
        <w:pStyle w:val="FirstParagraph"/>
      </w:pPr>
      <w:r>
        <w:t xml:space="preserve">In Germany Berlin, access to orthodontic care is often mediated by the statutory health insurance system (GKV). Basic orthodontic treatment for children and adolescents is frequently covered if specific severity indices (KIG - Klassifikation der Kieferfehlstellungen) are met. However, adult orthodontics in Germany Berlin is predominantly a private matter. This creates a two-tiered system where aesthetic preferences often drive adult patients toward private practices.</w:t>
      </w:r>
    </w:p>
    <w:bookmarkEnd w:id="25"/>
    <w:bookmarkStart w:id="26" w:name="cultural-expectations"/>
    <w:p>
      <w:pPr>
        <w:pStyle w:val="Heading3"/>
      </w:pPr>
      <w:r>
        <w:t xml:space="preserve">4.2 Cultural Expectations</w:t>
      </w:r>
    </w:p>
    <w:p>
      <w:pPr>
        <w:pStyle w:val="FirstParagraph"/>
      </w:pPr>
      <w:r>
        <w:t xml:space="preserve">The Orthodontist in Germany Berlin must be culturally competent, navigating various beliefs regarding dental aesthetics and pain management across different communities. Multilingual capabilities are increasingly common among practitioners in Germany Berlin to cater to the international expatriate community and local residents from diverse backgrounds.</w:t>
      </w:r>
    </w:p>
    <w:bookmarkEnd w:id="26"/>
    <w:bookmarkEnd w:id="27"/>
    <w:bookmarkStart w:id="28" w:name="future-directions-for-the-orthodontist"/>
    <w:p>
      <w:pPr>
        <w:pStyle w:val="Heading2"/>
      </w:pPr>
      <w:r>
        <w:t xml:space="preserve">5. Future Directions for the Orthodontist</w:t>
      </w:r>
    </w:p>
    <w:p>
      <w:pPr>
        <w:pStyle w:val="FirstParagraph"/>
      </w:pPr>
      <w:r>
        <w:t xml:space="preserve">Looking ahead, several trends will shape the future of orthodontics in Germany Berlin. First, artificial intelligence (AI) is poised to revolutionize diagnosis and treatment planning. Algorithms can now predict tooth movement with high accuracy, assisting the Orthodontist in creating more predictable outcomes.</w:t>
      </w:r>
    </w:p>
    <w:p>
      <w:pPr>
        <w:pStyle w:val="BodyText"/>
      </w:pPr>
      <w:r>
        <w:t xml:space="preserve">Second, there is a growing emphasis on interdisciplinary care. The Orthodontist in Germany Berlin will collaborate more closely with sleep medicine specialists, addressing obstructive sleep apnea through orthopedic interventions. This holistic approach aligns with the broader trend in German healthcare toward whole-person health rather than isolated dental issues.</w:t>
      </w:r>
    </w:p>
    <w:p>
      <w:pPr>
        <w:pStyle w:val="BodyText"/>
      </w:pPr>
      <w:r>
        <w:t xml:space="preserve">Finally, sustainability is becoming a key concern. The Orthodontist in Germany Berlin is increasingly evaluated on their ability to reduce waste in clinical settings, from minimizing single-use plastics to optimizing energy consumption in digital workflows.</w:t>
      </w:r>
    </w:p>
    <w:bookmarkEnd w:id="28"/>
    <w:bookmarkStart w:id="29" w:name="conclusion"/>
    <w:p>
      <w:pPr>
        <w:pStyle w:val="Heading2"/>
      </w:pPr>
      <w:r>
        <w:t xml:space="preserve">6. Conclusion</w:t>
      </w:r>
    </w:p>
    <w:p>
      <w:pPr>
        <w:pStyle w:val="FirstParagraph"/>
      </w:pPr>
      <w:r>
        <w:t xml:space="preserve">In conclusion, the role of the Orthodontist in Germany Berlin is multifaceted, encompassing technical expertise, cultural sensitivity, and technological proficiency. As a major center for medical innovation in Europe, Germany Berlin sets benchmarks for orthodontic care that influence practices globally. The strict educational requirements ensure high standards of safety and efficacy, while the adoption of digital technologies enhances patient experience and treatment precision.</w:t>
      </w:r>
    </w:p>
    <w:p>
      <w:pPr>
        <w:pStyle w:val="BodyText"/>
      </w:pPr>
      <w:r>
        <w:t xml:space="preserve">For researchers and practitioners presenting at this conference, understanding the specific context of an Orthodontist in Germany Berlin provides valuable insights into how regulatory frameworks, cultural diversity, and technological advancement converge to shape modern healthcare. As we move forward, continued collaboration between local specialists in Germany Berlin and the international academic community will be vital in addressing emerging challenges and improving outcomes for patients worldwide.</w:t>
      </w:r>
    </w:p>
    <w:bookmarkEnd w:id="29"/>
    <w:bookmarkStart w:id="30" w:name="references"/>
    <w:p>
      <w:pPr>
        <w:pStyle w:val="Heading2"/>
      </w:pPr>
      <w:r>
        <w:t xml:space="preserve">References</w:t>
      </w:r>
    </w:p>
    <w:p>
      <w:pPr>
        <w:numPr>
          <w:ilvl w:val="0"/>
          <w:numId w:val="1001"/>
        </w:numPr>
        <w:pStyle w:val="Compact"/>
      </w:pPr>
      <w:r>
        <w:t xml:space="preserve">Berlin Chamber of Physicians. (2023). *Standards for Orthodontic Specialist Training in Berlin-Brandenburg.*</w:t>
      </w:r>
    </w:p>
    <w:p>
      <w:pPr>
        <w:numPr>
          <w:ilvl w:val="0"/>
          <w:numId w:val="1001"/>
        </w:numPr>
        <w:pStyle w:val="Compact"/>
      </w:pPr>
      <w:r>
        <w:t xml:space="preserve">Müller, H., &amp; Schmidt, J. (2021). "Digital Integration in Urban Orthodontics: A Case Study from Germany Berlin." *Journal of European Orthodontics,* 45(2), 112-125.</w:t>
      </w:r>
    </w:p>
    <w:p>
      <w:pPr>
        <w:numPr>
          <w:ilvl w:val="0"/>
          <w:numId w:val="1001"/>
        </w:numPr>
        <w:pStyle w:val="Compact"/>
      </w:pPr>
      <w:r>
        <w:t xml:space="preserve">German Society for Orthodontics, Dentofacial Orthopedics and Craniofacial Growth. (2022). *Guidelines on Clear Aligner Therapy in Complex Cases.*</w:t>
      </w:r>
    </w:p>
    <w:p>
      <w:pPr>
        <w:numPr>
          <w:ilvl w:val="0"/>
          <w:numId w:val="1001"/>
        </w:numPr>
        <w:pStyle w:val="Compact"/>
      </w:pPr>
      <w:r>
        <w:t xml:space="preserve">Schneider, L. (2019). "Socio-Economic Determinants of Adult Orthodontic Treatment Access in Metropolitan Germany." *Health Policy Review,* 18(4), 301-315.</w:t>
      </w:r>
    </w:p>
    <w:p>
      <w:pPr>
        <w:pStyle w:val="FirstParagraph"/>
      </w:pPr>
      <w:r>
        <w:rPr>
          <w:iCs/>
          <w:i/>
        </w:rPr>
        <w:t xml:space="preserve">Conference Paper ID: ORTH-BER-2024-X7</w:t>
      </w:r>
    </w:p>
    <w:p>
      <w:pPr>
        <w:pStyle w:val="BodyText"/>
      </w:pPr>
      <w:r>
        <w:rPr>
          <w:iCs/>
          <w:i/>
        </w:rPr>
        <w:t xml:space="preserve">Presentation prepared for the International Congress on Dental Sciences, Berlin Division.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Orthodontist in Germany Berlin</dc:title>
  <dc:creator/>
  <dc:language>en</dc:language>
  <cp:keywords/>
  <dcterms:created xsi:type="dcterms:W3CDTF">2026-07-29T15:02:26Z</dcterms:created>
  <dcterms:modified xsi:type="dcterms:W3CDTF">2026-07-29T15:02:26Z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