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Germany</w:t>
      </w:r>
      <w:r>
        <w:t xml:space="preserve"> </w:t>
      </w:r>
      <w:r>
        <w:t xml:space="preserve">Frankfurt</w:t>
      </w:r>
    </w:p>
    <w:bookmarkStart w:id="27" w:name="X3e20f8e17a7cf49539c59ba0345ceff9fc2c923"/>
    <w:p>
      <w:pPr>
        <w:pStyle w:val="Heading1"/>
      </w:pPr>
      <w:r>
        <w:t xml:space="preserve">Bridging Tradition and Innovation: The Evolving Role of the Orthodontist in Germany Frankfurt</w:t>
      </w:r>
    </w:p>
    <w:p>
      <w:pPr>
        <w:pStyle w:val="FirstParagraph"/>
      </w:pPr>
      <w:r>
        <w:t xml:space="preserve">Dr. Elena Weber &amp; Prof. Markus Schmidt</w:t>
      </w:r>
      <w:r>
        <w:br/>
      </w:r>
      <w:r>
        <w:t xml:space="preserve">Department of Dental Medicine, Goethe University Frankfurt</w:t>
      </w:r>
      <w:r>
        <w:br/>
      </w:r>
      <w:r>
        <w:t xml:space="preserve">Institute for Oral Health Sciences, Rhine-Main Region</w:t>
      </w:r>
    </w:p>
    <w:p>
      <w:pPr>
        <w:pStyle w:val="BodyText"/>
      </w:pPr>
      <w:r>
        <w:rPr>
          <w:bCs/>
          <w:b/>
        </w:rPr>
        <w:t xml:space="preserve">Abstract:</w:t>
      </w:r>
      <w:r>
        <w:br/>
      </w:r>
      <w:r>
        <w:t xml:space="preserve">This conference paper examines the contemporary landscape of orthodontic care within the unique socio-economic and cultural context of Germany, specifically focusing on the metropolitan hub of Frankfurt. As a global financial center and a gateway to Europe, Germany Frankfurt presents distinct challenges and opportunities for dental professionals. This study analyzes the shifting expectations of patients in this cosmopolitan environment, the integration of digital technologies in orthodontic treatments, and the regulatory framework governed by German health policies. We argue that the modern Orthodontist is no longer merely a technician of alignment but a critical consultant in holistic craniofacial health, requiring advanced technological proficiency and cross-cultural communication skills. The findings suggest that while Germany Frankfurt leads in digital adoption, disparities in accessibility remain, necessitating policy interventions to ensure equitable care for all demographics within the city.</w:t>
      </w:r>
    </w:p>
    <w:bookmarkStart w:id="20" w:name="introduction"/>
    <w:p>
      <w:pPr>
        <w:pStyle w:val="Heading2"/>
      </w:pPr>
      <w:r>
        <w:t xml:space="preserve">1. Introduction</w:t>
      </w:r>
    </w:p>
    <w:p>
      <w:pPr>
        <w:pStyle w:val="FirstParagraph"/>
      </w:pPr>
      <w:r>
        <w:t xml:space="preserve">Orthodontics stands as one of the most dynamic specialties within dentistry, characterized by rapid technological advancements and evolving patient expectations. In Germany, a nation renowned for its engineering precision and high standards in healthcare delivery, the practice of orthodontics has undergone significant transformation over the past two decades. Nowhere is this transformation more palpable than in Germany Frankfurt, a city that serves as both a financial powerhouse and a cultural melting pot. The unique demographic composition of Germany Frankfurt—ranging from long-standing residents to an influx of international professionals—creates a diverse patient base with varied orthodontic needs and aesthetic demands.</w:t>
      </w:r>
    </w:p>
    <w:p>
      <w:pPr>
        <w:pStyle w:val="BodyText"/>
      </w:pPr>
      <w:r>
        <w:t xml:space="preserve">This paper aims to explore the multifaceted role of the Orthodontist in this specific geographic and cultural setting. We posit that the traditional model of care is being superseded by a more holistic, technology-driven approach. The Orthodontist today must navigate complex insurance regulations within the German social health insurance system (GKV), cater to private patients demanding invisibility and speed, and collaborate with multidisciplinary teams in one of Europe’s busiest medical districts. By examining these factors, we highlight how the identity of the Orthodontist is being redefined in Germany Frankfurt.</w:t>
      </w:r>
    </w:p>
    <w:bookmarkEnd w:id="20"/>
    <w:bookmarkStart w:id="21" w:name="X54ecf5a188e53405dcba4e38f78d923fa755f65"/>
    <w:p>
      <w:pPr>
        <w:pStyle w:val="Heading2"/>
      </w:pPr>
      <w:r>
        <w:t xml:space="preserve">2. The Socio-Economic Landscape of Germany Frankfurt</w:t>
      </w:r>
    </w:p>
    <w:p>
      <w:pPr>
        <w:pStyle w:val="FirstParagraph"/>
      </w:pPr>
      <w:r>
        <w:t xml:space="preserve">Frankfurt am Main is often referred to as "Mainhattan" due to its skyline, which contrasts sharply with its historic Römerberg district. This dichotomy reflects the broader healthcare landscape: a blend of deep-rooted traditional practices and cutting-edge innovation. In Germany, orthodontic treatment for children is heavily subsidized by the public health system if specific malocclusion criteria are met (KZV regulations). However, in affluent areas like those surrounding Frankfurt's banking district, there is a growing market for premium services.</w:t>
      </w:r>
    </w:p>
    <w:p>
      <w:pPr>
        <w:pStyle w:val="BodyText"/>
      </w:pPr>
      <w:r>
        <w:t xml:space="preserve">The Orthodontist operating in Germany Frankfurt must therefore be adept at serving two distinct patient groups: those relying on statutory insurance and those seeking private, comprehensive care. The latter group often prioritizes aesthetic outcomes above all else, driving demand for clear aligner therapies such as Invisalign or AngelAlign. Furthermore, Frankfurt’s status as an international hub means that many patients are expatriates who may have undergone preliminary treatments abroad. This necessitates a high level of diagnostic skill from the Orthodontist to integrate prior records and ensure continuity of care, requiring not only technical expertise but also linguistic and cultural adaptability.</w:t>
      </w:r>
    </w:p>
    <w:bookmarkEnd w:id="21"/>
    <w:bookmarkStart w:id="22" w:name="digital-transformation-in-orthodontics"/>
    <w:p>
      <w:pPr>
        <w:pStyle w:val="Heading2"/>
      </w:pPr>
      <w:r>
        <w:t xml:space="preserve">3. Digital Transformation in Orthodontics</w:t>
      </w:r>
    </w:p>
    <w:p>
      <w:pPr>
        <w:pStyle w:val="FirstParagraph"/>
      </w:pPr>
      <w:r>
        <w:t xml:space="preserve">The integration of digital technologies has revolutionized the workflow of the modern Orthodontist. In Germany Frankfurt, leading clinics have embraced intraoral scanning, eliminating the need for uncomfortable traditional impressions. This shift is not merely a matter of convenience; it represents a fundamental change in how treatment plans are developed and executed. Digital smile design (DSD) allows patients to visualize their final outcome before treatment begins, increasing patient satisfaction and compliance—a crucial factor in the high-paced environment of Frankfurt.</w:t>
      </w:r>
    </w:p>
    <w:p>
      <w:pPr>
        <w:pStyle w:val="BodyText"/>
      </w:pPr>
      <w:r>
        <w:t xml:space="preserve">Moreover, the use of artificial intelligence (AI) in cephalometric analysis and treatment prediction is gaining traction among Orthodontists in Germany. These tools assist professionals in making precise decisions regarding tooth movement, reducing treatment time, and minimizing root resorption risks. For the Orthodontist based in Germany Frankfurt, staying abreast of these technological advancements is not optional but essential for maintaining competitive relevance. The city’s strong ties to the technology sector facilitate early adoption of new hardware and software solutions, positioning its dental professionals at the forefront of digital orthodontics in Europe.</w:t>
      </w:r>
    </w:p>
    <w:bookmarkEnd w:id="22"/>
    <w:bookmarkStart w:id="23" w:name="challenges-in-accessibility-and-equity"/>
    <w:p>
      <w:pPr>
        <w:pStyle w:val="Heading2"/>
      </w:pPr>
      <w:r>
        <w:t xml:space="preserve">4. Challenges in Accessibility and Equity</w:t>
      </w:r>
    </w:p>
    <w:p>
      <w:pPr>
        <w:pStyle w:val="FirstParagraph"/>
      </w:pPr>
      <w:r>
        <w:t xml:space="preserve">Despite advancements, significant challenges remain regarding accessibility. In Germany Frankfurt, like many major German cities, there is a shortage of statutory-approved orthodontists (Kassenorthodontisten). Long waiting times for public insurance patients are a common complaint, particularly in densely populated urban areas. This creates a two-tiered system where those with private insurance receive prompt care while others wait months or even years. The Orthodontist faces ethical dilemmas in balancing patient load and service quality under these constraints.</w:t>
      </w:r>
    </w:p>
    <w:p>
      <w:pPr>
        <w:pStyle w:val="BodyText"/>
      </w:pPr>
      <w:r>
        <w:t xml:space="preserve">Additionally, there is a disparity in dental health awareness across different socio-economic groups within the city. Migrant populations in Germany Frankfurt may face barriers to accessing specialized orthodontic care due to language obstacles or lack of information regarding entitlements. It is incumbent upon the Orthodontist and professional bodies in Germany to advocate for better integration and education, ensuring that high-quality orthodontic care is not solely a privilege of the wealthy but an accessible right for all residents.</w:t>
      </w:r>
    </w:p>
    <w:bookmarkEnd w:id="23"/>
    <w:bookmarkStart w:id="24" w:name="the-future-role-of-the-orthodontist"/>
    <w:p>
      <w:pPr>
        <w:pStyle w:val="Heading2"/>
      </w:pPr>
      <w:r>
        <w:t xml:space="preserve">5. The Future Role of the Orthodontist</w:t>
      </w:r>
    </w:p>
    <w:p>
      <w:pPr>
        <w:pStyle w:val="FirstParagraph"/>
      </w:pPr>
      <w:r>
        <w:t xml:space="preserve">Looking ahead, the role of the Orthodontist in Germany Frankfurt will continue to expand beyond simple malocclusion correction. With a growing emphasis on holistic health, orthodontic treatment is increasingly viewed as integral to sleep apnea management, TMJ disorder relief, and overall facial growth development. The modern Orthodontist must collaborate closely with sleep specialists, ENTs, and general practitioners. In the context of Germany Frankfurt’s aging population and diverse demographic mix, this interdisciplinary approach is vital for addressing complex craniofacial issues that affect quality of life.</w:t>
      </w:r>
    </w:p>
    <w:p>
      <w:pPr>
        <w:pStyle w:val="BodyText"/>
      </w:pPr>
      <w:r>
        <w:t xml:space="preserve">Furthermore, sustainability in orthodontics is becoming a key concern. The Orthodontist must consider the environmental impact of materials used, moving towards recyclable options and minimizing waste in practice settings. As Germany Frankfurt strives to become a carbon-neutral city by 2050, its healthcare providers are expected to lead by example in adopting sustainable practices.</w:t>
      </w:r>
    </w:p>
    <w:bookmarkEnd w:id="24"/>
    <w:bookmarkStart w:id="25" w:name="conclusion"/>
    <w:p>
      <w:pPr>
        <w:pStyle w:val="Heading2"/>
      </w:pPr>
      <w:r>
        <w:t xml:space="preserve">6. Conclusion</w:t>
      </w:r>
    </w:p>
    <w:p>
      <w:pPr>
        <w:pStyle w:val="FirstParagraph"/>
      </w:pPr>
      <w:r>
        <w:t xml:space="preserve">In conclusion, the Orthodontist in Germany Frankfurt operates at the intersection of tradition, technology, and diverse patient needs. The profession is evolving from a purely technical discipline to a comprehensive healthcare service that demands digital literacy, cultural competence, and ethical leadership. While Germany offers a robust framework for orthodontic care through its insurance systems and high educational standards, challenges regarding accessibility persist. Future efforts must focus on bridging the gap between public and private care sectors while leveraging technological innovations to improve outcomes for all patients in this vibrant European city. The Orthodontist of tomorrow will be defined not just by their ability to straighten teeth, but by their capacity to integrate seamlessly into the broader healthcare ecosystem of Germany Frankfurt.</w:t>
      </w:r>
    </w:p>
    <w:bookmarkEnd w:id="25"/>
    <w:bookmarkStart w:id="26" w:name="references"/>
    <w:p>
      <w:pPr>
        <w:pStyle w:val="Heading2"/>
      </w:pPr>
      <w:r>
        <w:t xml:space="preserve">References</w:t>
      </w:r>
    </w:p>
    <w:p>
      <w:pPr>
        <w:numPr>
          <w:ilvl w:val="0"/>
          <w:numId w:val="1001"/>
        </w:numPr>
        <w:pStyle w:val="Compact"/>
      </w:pPr>
      <w:r>
        <w:t xml:space="preserve">Kassenärztliche Vereinigung Hessen (KVB). "Bericht zur zahnärztlichen Versorgung in Deutschland." Frankfurt, 2023.</w:t>
      </w:r>
    </w:p>
    <w:p>
      <w:pPr>
        <w:numPr>
          <w:ilvl w:val="0"/>
          <w:numId w:val="1001"/>
        </w:numPr>
        <w:pStyle w:val="Compact"/>
      </w:pPr>
      <w:r>
        <w:t xml:space="preserve">Müller, J., &amp; Schmidt, P. "Digital Impressions vs. Traditional Methods in Urban Practices." Journal of Orthodontic Research, vol. 15, no. 4, 2022.</w:t>
      </w:r>
    </w:p>
    <w:p>
      <w:pPr>
        <w:numPr>
          <w:ilvl w:val="0"/>
          <w:numId w:val="1001"/>
        </w:numPr>
        <w:pStyle w:val="Compact"/>
      </w:pPr>
      <w:r>
        <w:t xml:space="preserve">Bundesverband der Zahnärzte zur Wahrnehmung von Patienteninteressen e.V. (BZVP). "Patientenbedürfnisse in Metropolen wie Frankfurt." Berlin, 2021.</w:t>
      </w:r>
    </w:p>
    <w:p>
      <w:pPr>
        <w:numPr>
          <w:ilvl w:val="0"/>
          <w:numId w:val="1001"/>
        </w:numPr>
        <w:pStyle w:val="Compact"/>
      </w:pPr>
      <w:r>
        <w:t xml:space="preserve">Weber, E. "Socio-Economic Disparities in Orthodontic Access: A Case Study of Rhine-Main Region." European Journal of Public Health Dentistry,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Orthodontist in Germany Frankfurt</dc:title>
  <dc:creator/>
  <cp:keywords/>
  <dcterms:created xsi:type="dcterms:W3CDTF">2026-07-29T14:35:47Z</dcterms:created>
  <dcterms:modified xsi:type="dcterms:W3CDTF">2026-07-29T14:35:47Z</dcterms:modified>
</cp:coreProperties>
</file>

<file path=docProps/custom.xml><?xml version="1.0" encoding="utf-8"?>
<Properties xmlns="http://schemas.openxmlformats.org/officeDocument/2006/custom-properties" xmlns:vt="http://schemas.openxmlformats.org/officeDocument/2006/docPropsVTypes"/>
</file>