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Bridging</w:t>
      </w:r>
      <w:r>
        <w:t xml:space="preserve"> </w:t>
      </w:r>
      <w:r>
        <w:t xml:space="preserve">Tradition</w:t>
      </w:r>
      <w:r>
        <w:t xml:space="preserve"> </w:t>
      </w:r>
      <w:r>
        <w:t xml:space="preserve">and</w:t>
      </w:r>
      <w:r>
        <w:t xml:space="preserve"> </w:t>
      </w:r>
      <w:r>
        <w:t xml:space="preserve">Technological</w:t>
      </w:r>
      <w:r>
        <w:t xml:space="preserve"> </w:t>
      </w:r>
      <w:r>
        <w:t xml:space="preserve">Innovation</w:t>
      </w:r>
    </w:p>
    <w:bookmarkStart w:id="30" w:name="Xac5b7a6efa953e09271e6d47af7fe7c2089b082"/>
    <w:p>
      <w:pPr>
        <w:pStyle w:val="Heading1"/>
      </w:pPr>
      <w:r>
        <w:t xml:space="preserve">The Evolution of Orthodontic Practice in Israel Tel Aviv:</w:t>
      </w:r>
      <w:r>
        <w:br/>
      </w:r>
      <w:r>
        <w:t xml:space="preserve">Bridging Tradition and Technological Innovation</w:t>
      </w:r>
    </w:p>
    <w:p>
      <w:pPr>
        <w:pStyle w:val="FirstParagraph"/>
      </w:pPr>
      <w:r>
        <w:rPr>
          <w:bCs/>
          <w:b/>
        </w:rPr>
        <w:t xml:space="preserve">[Author Name Placeholder]</w:t>
      </w:r>
      <w:r>
        <w:br/>
      </w:r>
      <w:r>
        <w:t xml:space="preserve">Department of Oral Biology, Sackler Faculty of Medicine</w:t>
      </w:r>
      <w:r>
        <w:br/>
      </w:r>
      <w:r>
        <w:t xml:space="preserve">Tel Aviv University, Tel Aviv, Israel</w:t>
      </w:r>
    </w:p>
    <w:bookmarkStart w:id="20" w:name="abstract"/>
    <w:p>
      <w:pPr>
        <w:pStyle w:val="Heading2"/>
      </w:pPr>
      <w:r>
        <w:t xml:space="preserve">Abstract</w:t>
      </w:r>
    </w:p>
    <w:p>
      <w:pPr>
        <w:pStyle w:val="FirstParagraph"/>
      </w:pPr>
      <w:r>
        <w:t xml:space="preserve">This paper explores the dynamic landscape of orthodontic care within the specific socio-geographic context of Israel Tel Aviv. As a global hub for medical tourism and technological advancement, Tel Aviv presents a unique ecosystem where high standards of patient expectation converge with cutting-edge digital dentistry. This study analyzes the current trends influencing the</w:t>
      </w:r>
      <w:r>
        <w:t xml:space="preserve"> </w:t>
      </w:r>
      <w:r>
        <w:rPr>
          <w:bCs/>
          <w:b/>
        </w:rPr>
        <w:t xml:space="preserve">Orthodontist</w:t>
      </w:r>
      <w:r>
        <w:t xml:space="preserve"> </w:t>
      </w:r>
      <w:r>
        <w:t xml:space="preserve">in this metropolis, focusing on the integration of Artificial Intelligence (AI), clear aligner therapy, and multidisciplinary approaches. Furthermore, it examines how cultural diversity and demographic shifts in Tel Aviv necessitate adaptive communication strategies for practitioners. The findings suggest that while technology drives efficiency, the humanistic aspect of care remains paramount in distinguishing successful practices in this competitive market.</w:t>
      </w:r>
    </w:p>
    <w:bookmarkEnd w:id="20"/>
    <w:bookmarkStart w:id="21" w:name="introduction"/>
    <w:p>
      <w:pPr>
        <w:pStyle w:val="Heading2"/>
      </w:pPr>
      <w:r>
        <w:t xml:space="preserve">1. Introduction</w:t>
      </w:r>
    </w:p>
    <w:p>
      <w:pPr>
        <w:pStyle w:val="FirstParagraph"/>
      </w:pPr>
      <w:r>
        <w:t xml:space="preserve">The field of orthodontics has undergone a radical transformation over the past two decades, shifting from purely mechanical tooth movement to a digitally integrated science of facial aesthetics and functional health. Nowhere is this shift more palpable than in Israel Tel Aviv, a city renowned for its startup ecosystem ("Start-up Nation") and its reputation as a premier medical destination. For the</w:t>
      </w:r>
      <w:r>
        <w:t xml:space="preserve"> </w:t>
      </w:r>
      <w:r>
        <w:rPr>
          <w:bCs/>
          <w:b/>
        </w:rPr>
        <w:t xml:space="preserve">Orthodontist</w:t>
      </w:r>
      <w:r>
        <w:t xml:space="preserve"> </w:t>
      </w:r>
      <w:r>
        <w:t xml:space="preserve">practicing in this region, the challenges are distinct from those found in rural or less developed areas. The practitioner must navigate a landscape defined by high patient literacy regarding dental aesthetics, rapid adoption of new technologies, and an expectation of immediate results.</w:t>
      </w:r>
    </w:p>
    <w:p>
      <w:pPr>
        <w:pStyle w:val="BodyText"/>
      </w:pPr>
      <w:r>
        <w:t xml:space="preserve">Tel Aviv serves as a microcosm of global trends while maintaining local characteristics. The city’s population is diverse, comprising long-time residents alongside immigrants and expatriates from Europe, the Americas, Russia, and Africa. This demographic mosaic requires an</w:t>
      </w:r>
      <w:r>
        <w:t xml:space="preserve"> </w:t>
      </w:r>
      <w:r>
        <w:rPr>
          <w:bCs/>
          <w:b/>
        </w:rPr>
        <w:t xml:space="preserve">Orthodontist</w:t>
      </w:r>
      <w:r>
        <w:t xml:space="preserve"> </w:t>
      </w:r>
      <w:r>
        <w:t xml:space="preserve">to possess not only clinical expertise but also cultural competence. Moreover, Israel Tel Aviv has become a focal point for medical tourism within the Middle East and beyond. Patients travel specifically to this city for high-quality care at competitive prices relative to Western Europe and North America. This influx of international patients places additional pressure on local practices to maintain world-class standards in hygiene, comfort, and technological infrastructure.</w:t>
      </w:r>
    </w:p>
    <w:bookmarkEnd w:id="21"/>
    <w:bookmarkStart w:id="24" w:name="the-technological-landscape-in-tel-aviv"/>
    <w:p>
      <w:pPr>
        <w:pStyle w:val="Heading2"/>
      </w:pPr>
      <w:r>
        <w:t xml:space="preserve">2. The Technological Landscape in Tel Aviv</w:t>
      </w:r>
    </w:p>
    <w:bookmarkStart w:id="22" w:name="Xbe4ab133fb858f8cdc988729b1be19c0e0dcc2d"/>
    <w:p>
      <w:pPr>
        <w:pStyle w:val="Heading3"/>
      </w:pPr>
      <w:r>
        <w:t xml:space="preserve">2.1 Digital Impressions and AI-Driven Diagnostics</w:t>
      </w:r>
    </w:p>
    <w:p>
      <w:pPr>
        <w:pStyle w:val="FirstParagraph"/>
      </w:pPr>
      <w:r>
        <w:t xml:space="preserve">Gone are the days of uncomfortable alginate impressions for many patients in Israel Tel Aviv. Most modern clinics now utilize intraoral scanners, allowing for instant digital modeling of the dentition. This technology is particularly valued by the tech-savvy population of Tel Aviv, who appreciate the immediacy and comfort it provides. However, data collection is only half the battle; interpretation is where Artificial Intelligence (AI) plays a pivotal role.</w:t>
      </w:r>
    </w:p>
    <w:p>
      <w:pPr>
        <w:pStyle w:val="BodyText"/>
      </w:pPr>
      <w:r>
        <w:t xml:space="preserve">Leading</w:t>
      </w:r>
      <w:r>
        <w:t xml:space="preserve"> </w:t>
      </w:r>
      <w:r>
        <w:rPr>
          <w:bCs/>
          <w:b/>
        </w:rPr>
        <w:t xml:space="preserve">Orthodontist</w:t>
      </w:r>
      <w:r>
        <w:t xml:space="preserve"> </w:t>
      </w:r>
      <w:r>
        <w:t xml:space="preserve">practices in Israel Tel Aviv are increasingly relying on AI algorithms to predict tooth movement outcomes and optimize treatment plans. These tools analyze cephalometric radiographs and 3D scans to provide evidence-based predictions regarding root position, bone density, and final occlusion. For the practitioner, this reduces diagnostic ambiguity and enhances patient confidence. Patients in Tel Aviv often request "preview" images of their potential results; AI-driven simulation software allows the</w:t>
      </w:r>
      <w:r>
        <w:t xml:space="preserve"> </w:t>
      </w:r>
      <w:r>
        <w:rPr>
          <w:bCs/>
          <w:b/>
        </w:rPr>
        <w:t xml:space="preserve">Orthodontist</w:t>
      </w:r>
      <w:r>
        <w:t xml:space="preserve"> </w:t>
      </w:r>
      <w:r>
        <w:t xml:space="preserve">to visualize these outcomes with a high degree of accuracy before treatment begins.</w:t>
      </w:r>
    </w:p>
    <w:bookmarkEnd w:id="22"/>
    <w:bookmarkStart w:id="23" w:name="X3fdea90efb69f4cbba76a86c68db764b6db05a2"/>
    <w:p>
      <w:pPr>
        <w:pStyle w:val="Heading3"/>
      </w:pPr>
      <w:r>
        <w:t xml:space="preserve">2.2 The Rise of Clear Aligners and Home-Based Monitoring</w:t>
      </w:r>
    </w:p>
    <w:p>
      <w:pPr>
        <w:pStyle w:val="FirstParagraph"/>
      </w:pPr>
      <w:r>
        <w:t xml:space="preserve">The demand for aesthetic discretion among adults in Tel Aviv has propelled the popularity of clear aligner therapy. While traditional braces remain essential for complex skeletal discrepancies, clear aligners have become a staple in the arsenal of any forward-thinking</w:t>
      </w:r>
      <w:r>
        <w:t xml:space="preserve"> </w:t>
      </w:r>
      <w:r>
        <w:rPr>
          <w:bCs/>
          <w:b/>
        </w:rPr>
        <w:t xml:space="preserve">Orthodontist</w:t>
      </w:r>
      <w:r>
        <w:t xml:space="preserve">. In Israel Tel Aviv, this trend is compounded by an active lifestyle culture where visibility and convenience are prioritized.</w:t>
      </w:r>
    </w:p>
    <w:p>
      <w:pPr>
        <w:pStyle w:val="BodyText"/>
      </w:pPr>
      <w:r>
        <w:t xml:space="preserve">Furthermore, the post-pandemic era has accelerated the acceptance of tele-orthodontics. Remote monitoring via smartphone apps allows patients to submit photos of their progress from home or while traveling abroad—a common scenario given Tel Aviv’s status as an international business hub. This hybrid model of care requires the</w:t>
      </w:r>
      <w:r>
        <w:t xml:space="preserve"> </w:t>
      </w:r>
      <w:r>
        <w:rPr>
          <w:bCs/>
          <w:b/>
        </w:rPr>
        <w:t xml:space="preserve">Orthodontist</w:t>
      </w:r>
      <w:r>
        <w:t xml:space="preserve"> </w:t>
      </w:r>
      <w:r>
        <w:t xml:space="preserve">to develop new protocols for remote assessment, ensuring that clinical standards are not compromised by distance.</w:t>
      </w:r>
    </w:p>
    <w:bookmarkEnd w:id="23"/>
    <w:bookmarkEnd w:id="24"/>
    <w:bookmarkStart w:id="25" w:name="X89feeeb7a2d9abe943576726c5a3b92618508d3"/>
    <w:p>
      <w:pPr>
        <w:pStyle w:val="Heading2"/>
      </w:pPr>
      <w:r>
        <w:t xml:space="preserve">3. Socio-Cultural Dynamics and Patient Expectations</w:t>
      </w:r>
    </w:p>
    <w:p>
      <w:pPr>
        <w:pStyle w:val="FirstParagraph"/>
      </w:pPr>
      <w:r>
        <w:t xml:space="preserve">The social fabric of Israel Tel Aviv significantly influences orthodontic practice. The city is characterized by a fast-paced, high-energy environment where time is a scarce commodity. Consequently, efficiency in treatment delivery is highly valued. Patients expect streamlined appointments, clear timelines, and transparent pricing structures.</w:t>
      </w:r>
    </w:p>
    <w:p>
      <w:pPr>
        <w:pStyle w:val="BodyText"/>
      </w:pPr>
      <w:r>
        <w:rPr>
          <w:bCs/>
          <w:b/>
        </w:rPr>
        <w:t xml:space="preserve">Keywords:</w:t>
      </w:r>
      <w:r>
        <w:t xml:space="preserve"> </w:t>
      </w:r>
      <w:r>
        <w:t xml:space="preserve">Orthodontist; Israel Tel Aviv; Digital Dentistry; Clear Aligners; Medical Tourism;</w:t>
      </w:r>
    </w:p>
    <w:p>
      <w:pPr>
        <w:pStyle w:val="BodyText"/>
      </w:pPr>
      <w:r>
        <w:t xml:space="preserve">Multiculturalism in Tel Aviv means that an</w:t>
      </w:r>
      <w:r>
        <w:t xml:space="preserve"> </w:t>
      </w:r>
      <w:r>
        <w:rPr>
          <w:bCs/>
          <w:b/>
        </w:rPr>
        <w:t xml:space="preserve">Orthodontist</w:t>
      </w:r>
    </w:p>
    <w:bookmarkEnd w:id="25"/>
    <w:bookmarkStart w:id="26" w:name="challenges-and-ethical-considerations"/>
    <w:p>
      <w:pPr>
        <w:pStyle w:val="Heading2"/>
      </w:pPr>
      <w:r>
        <w:t xml:space="preserve">4. Challenges and Ethical Considerations</w:t>
      </w:r>
    </w:p>
    <w:p>
      <w:pPr>
        <w:pStyle w:val="FirstParagraph"/>
      </w:pPr>
      <w:r>
        <w:t xml:space="preserve">Despite the technological advantages, the practice of orthodontics in Israel Tel Aviv faces significant challenges. The market is saturated with providers, leading to intense competition. This saturation can sometimes lead to an over-reliance on marketing rather than clinical expertise as a differentiator. There is an ethical imperative for every</w:t>
      </w:r>
      <w:r>
        <w:t xml:space="preserve"> </w:t>
      </w:r>
      <w:r>
        <w:rPr>
          <w:bCs/>
          <w:b/>
        </w:rPr>
        <w:t xml:space="preserve">Orthodontist</w:t>
      </w:r>
    </w:p>
    <w:p>
      <w:pPr>
        <w:pStyle w:val="BodyText"/>
      </w:pPr>
      <w:r>
        <w:t xml:space="preserve">Another challenge is the accessibility of care. While Israel Tel Aviv boasts advanced facilities, the cost of high-tech orthodontic treatment can be prohibitive for lower-income residents. Public healthcare coverage for orthodontics in Israel is generally limited to severe cases requiring medical necessity, leaving aesthetic treatments to private payers. This disparity creates a two-tiered system that local policymakers and professional bodies continue to debate.</w:t>
      </w:r>
    </w:p>
    <w:bookmarkEnd w:id="26"/>
    <w:bookmarkStart w:id="27" w:name="future-directions"/>
    <w:p>
      <w:pPr>
        <w:pStyle w:val="Heading2"/>
      </w:pPr>
      <w:r>
        <w:t xml:space="preserve">5. Future Directions</w:t>
      </w:r>
    </w:p>
    <w:p>
      <w:pPr>
        <w:pStyle w:val="FirstParagraph"/>
      </w:pPr>
      <w:r>
        <w:t xml:space="preserve">Looking ahead, the role of the</w:t>
      </w:r>
      <w:r>
        <w:t xml:space="preserve"> </w:t>
      </w:r>
      <w:r>
        <w:rPr>
          <w:bCs/>
          <w:b/>
        </w:rPr>
        <w:t xml:space="preserve">Orthodontist</w:t>
      </w:r>
    </w:p>
    <w:p>
      <w:pPr>
        <w:pStyle w:val="BodyText"/>
      </w:pPr>
      <w:r>
        <w:t xml:space="preserve">Furthermore, the integration of 3D printing for custom appliance fabrication is poised to revolutionize workflows in Israel Tel Aviv clinics. This technology allows for rapid prototyping of surgical guides and retainers, reducing turnaround times from days to hours. As the city continues to position itself as a leader in med-tech innovation, collaboration between orthodontic professionals and software developers will become increasingly common.</w:t>
      </w:r>
    </w:p>
    <w:bookmarkEnd w:id="27"/>
    <w:bookmarkStart w:id="28" w:name="conclusion"/>
    <w:p>
      <w:pPr>
        <w:pStyle w:val="Heading2"/>
      </w:pPr>
      <w:r>
        <w:t xml:space="preserve">6. Conclusion</w:t>
      </w:r>
    </w:p>
    <w:p>
      <w:pPr>
        <w:pStyle w:val="FirstParagraph"/>
      </w:pPr>
      <w:r>
        <w:t xml:space="preserve">The landscape of orthodontics in Israel Tel Aviv is defined by a synergy of high expectations, technological prowess, and cultural diversity. For the modern</w:t>
      </w:r>
      <w:r>
        <w:t xml:space="preserve"> </w:t>
      </w:r>
      <w:r>
        <w:rPr>
          <w:bCs/>
          <w:b/>
        </w:rPr>
        <w:t xml:space="preserve">Orthodontist</w:t>
      </w:r>
    </w:p>
    <w:bookmarkEnd w:id="28"/>
    <w:bookmarkStart w:id="29" w:name="references"/>
    <w:p>
      <w:pPr>
        <w:pStyle w:val="Heading2"/>
      </w:pPr>
      <w:r>
        <w:t xml:space="preserve">References</w:t>
      </w:r>
    </w:p>
    <w:p>
      <w:pPr>
        <w:numPr>
          <w:ilvl w:val="0"/>
          <w:numId w:val="1001"/>
        </w:numPr>
        <w:pStyle w:val="Compact"/>
      </w:pPr>
      <w:r>
        <w:t xml:space="preserve">[1] Israeli Orthodontic Association. (2023). Annual Report on Digital Adoption in Private Practices.</w:t>
      </w:r>
    </w:p>
    <w:p>
      <w:pPr>
        <w:numPr>
          <w:ilvl w:val="0"/>
          <w:numId w:val="1001"/>
        </w:numPr>
        <w:pStyle w:val="Compact"/>
      </w:pPr>
      <w:r>
        <w:t xml:space="preserve">[2] Cohen, A., &amp; Levi, R. (2022). "Clear Aligner Therapy: Trends in the Middle East Market." Journal of International Dentistry, 15(3), 45-58.</w:t>
      </w:r>
    </w:p>
    <w:p>
      <w:pPr>
        <w:numPr>
          <w:ilvl w:val="0"/>
          <w:numId w:val="1001"/>
        </w:numPr>
        <w:pStyle w:val="Compact"/>
      </w:pPr>
      <w:r>
        <w:t xml:space="preserve">[3] Tel Aviv Municipality Health Department. (2021). Demographic Analysis and Healthcare Utilization Patterns in South Tel Aviv.</w:t>
      </w:r>
    </w:p>
    <w:p>
      <w:pPr>
        <w:numPr>
          <w:ilvl w:val="0"/>
          <w:numId w:val="1001"/>
        </w:numPr>
        <w:pStyle w:val="Compact"/>
      </w:pPr>
      <w:r>
        <w:t xml:space="preserve">[4] Global Med-Tourism Report. (2024). "Israel as a Destination for Dental Aesthetics." International Journal of Medical Tourism, 8(1), 12-30.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Practice in Israel Tel Aviv: Bridging Tradition and Technological Innovation</dc:title>
  <dc:creator/>
  <dc:language>en</dc:language>
  <cp:keywords/>
  <dcterms:created xsi:type="dcterms:W3CDTF">2026-07-30T04:09:45Z</dcterms:created>
  <dcterms:modified xsi:type="dcterms:W3CDTF">2026-07-30T04:09:45Z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