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Kuwait</w:t>
      </w:r>
      <w:r>
        <w:t xml:space="preserve"> </w:t>
      </w:r>
      <w:r>
        <w:t xml:space="preserve">City:</w:t>
      </w:r>
      <w:r>
        <w:t xml:space="preserve"> </w:t>
      </w:r>
      <w:r>
        <w:t xml:space="preserve">Integrating</w:t>
      </w:r>
      <w:r>
        <w:t xml:space="preserve"> </w:t>
      </w:r>
      <w:r>
        <w:t xml:space="preserve">Tradition</w:t>
      </w:r>
      <w:r>
        <w:t xml:space="preserve"> </w:t>
      </w:r>
      <w:r>
        <w:t xml:space="preserve">with</w:t>
      </w:r>
      <w:r>
        <w:t xml:space="preserve"> </w:t>
      </w:r>
      <w:r>
        <w:t xml:space="preserve">Modern</w:t>
      </w:r>
      <w:r>
        <w:t xml:space="preserve"> </w:t>
      </w:r>
      <w:r>
        <w:t xml:space="preserve">Technology</w:t>
      </w:r>
    </w:p>
    <w:p>
      <w:pPr>
        <w:pStyle w:val="FirstParagraph"/>
      </w:pPr>
      <w:r>
        <w:t xml:space="preserve">```html</w:t>
      </w:r>
    </w:p>
    <w:bookmarkStart w:id="21" w:name="Xec7c809f993c6914f5cf6fd96d9fa4777360c84"/>
    <w:p>
      <w:pPr>
        <w:pStyle w:val="Heading1"/>
      </w:pPr>
      <w:r>
        <w:t xml:space="preserve">The Evolving Role of the Orthodontist in Kuwait City:</w:t>
      </w:r>
    </w:p>
    <w:bookmarkStart w:id="20" w:name="X0be17ed0ec852082915d6dd4a981173a90aa63c"/>
    <w:p>
      <w:pPr>
        <w:pStyle w:val="Heading2"/>
      </w:pPr>
      <w:r>
        <w:t xml:space="preserve">Integrating Tradition with Modern Technology in Global Health Care Standards</w:t>
      </w:r>
    </w:p>
    <w:p>
      <w:pPr>
        <w:pStyle w:val="FirstParagraph"/>
      </w:pPr>
      <w:r>
        <w:rPr>
          <w:bCs/>
          <w:b/>
        </w:rPr>
        <w:t xml:space="preserve">Presented at the International Conference on Dental Sciences and Public Health</w:t>
      </w:r>
    </w:p>
    <w:p>
      <w:pPr>
        <w:pStyle w:val="BodyText"/>
      </w:pPr>
      <w:r>
        <w:t xml:space="preserve">Kuwait City, State of Kuwait</w:t>
      </w:r>
      <w:r>
        <w:br/>
      </w:r>
      <w:r>
        <w:t xml:space="preserve">Date: October 15, 2023</w:t>
      </w:r>
    </w:p>
    <w:bookmarkEnd w:id="20"/>
    <w:bookmarkEnd w:id="21"/>
    <w:bookmarkStart w:id="22" w:name="abstract"/>
    <w:p>
      <w:pPr>
        <w:pStyle w:val="Heading3"/>
      </w:pPr>
      <w:r>
        <w:rPr>
          <w:bCs/>
          <w:b/>
        </w:rPr>
        <w:t xml:space="preserve">Abstract</w:t>
      </w:r>
    </w:p>
    <w:p>
      <w:pPr>
        <w:numPr>
          <w:ilvl w:val="0"/>
          <w:numId w:val="1001"/>
        </w:numPr>
        <w:pStyle w:val="Compact"/>
      </w:pPr>
      <w:r>
        <w:t xml:space="preserve">The practice of orthodontics in</w:t>
      </w:r>
      <w:r>
        <w:t xml:space="preserve"> </w:t>
      </w:r>
      <w:r>
        <w:rPr>
          <w:bCs/>
          <w:b/>
        </w:rPr>
        <w:t xml:space="preserve">Kuwait City</w:t>
      </w:r>
      <w:r>
        <w:t xml:space="preserve"> </w:t>
      </w:r>
      <w:r>
        <w:t xml:space="preserve">has undergone a profound transformation over the last two decades. This</w:t>
      </w:r>
      <w:r>
        <w:t xml:space="preserve"> </w:t>
      </w:r>
      <w:r>
        <w:rPr>
          <w:bCs/>
          <w:b/>
          <w:iCs/>
          <w:i/>
        </w:rPr>
        <w:t xml:space="preserve">[Conference Paper]</w:t>
      </w:r>
      <w:r>
        <w:t xml:space="preserve"> </w:t>
      </w:r>
      <w:r>
        <w:t xml:space="preserve">explores the multifaceted role of the modern</w:t>
      </w:r>
      <w:r>
        <w:t xml:space="preserve"> </w:t>
      </w:r>
      <w:r>
        <w:rPr>
          <w:bCs/>
          <w:b/>
        </w:rPr>
        <w:t xml:space="preserve">[Orthodontist]</w:t>
      </w:r>
      <w:r>
        <w:t xml:space="preserve"> </w:t>
      </w:r>
      <w:r>
        <w:t xml:space="preserve">within this dynamic Gulf region hub. By analyzing current treatment modalities, patient demographics, and technological integration in</w:t>
      </w:r>
      <w:r>
        <w:t xml:space="preserve"> </w:t>
      </w:r>
      <w:r>
        <w:rPr>
          <w:bCs/>
          <w:b/>
        </w:rPr>
        <w:t xml:space="preserve">Kuwait City</w:t>
      </w:r>
      <w:r>
        <w:t xml:space="preserve">, we highlight how local practitioners are not only addressing malocclusion but also contributing to broader public health initiatives. This document aims to bridge the gap between traditional dental care values in the Middle East and cutting-edge orthodontic innovations.</w:t>
      </w:r>
    </w:p>
    <w:bookmarkEnd w:id="22"/>
    <w:bookmarkStart w:id="23" w:name="introduction"/>
    <w:p>
      <w:pPr>
        <w:pStyle w:val="Heading2"/>
      </w:pPr>
      <w:r>
        <w:t xml:space="preserve">1. Introduction</w:t>
      </w:r>
    </w:p>
    <w:p>
      <w:pPr>
        <w:pStyle w:val="FirstParagraph"/>
      </w:pPr>
      <w:r>
        <w:t xml:space="preserve">The city of</w:t>
      </w:r>
      <w:r>
        <w:t xml:space="preserve"> </w:t>
      </w:r>
      <w:r>
        <w:rPr>
          <w:bCs/>
          <w:b/>
        </w:rPr>
        <w:t xml:space="preserve">Kuwait City</w:t>
      </w:r>
      <w:r>
        <w:t xml:space="preserve">, as the capital and economic heart of Kuwait, serves as a unique microcosm for observing trends in global healthcare. Within this bustling metropolis, the demand for specialized dental services, particularly orthodontics, has surged due to increased awareness regarding aesthetic dentistry and functional oral health. An</w:t>
      </w:r>
      <w:r>
        <w:t xml:space="preserve"> </w:t>
      </w:r>
      <w:r>
        <w:rPr>
          <w:bCs/>
          <w:b/>
        </w:rPr>
        <w:t xml:space="preserve">[Orthodontist]</w:t>
      </w:r>
      <w:r>
        <w:t xml:space="preserve"> </w:t>
      </w:r>
      <w:r>
        <w:t xml:space="preserve">is no longer merely a technician who straightens teeth; they are now integral members of a multidisciplinary healthcare team. This</w:t>
      </w:r>
      <w:r>
        <w:t xml:space="preserve"> </w:t>
      </w:r>
      <w:r>
        <w:rPr>
          <w:bCs/>
          <w:b/>
          <w:iCs/>
          <w:i/>
        </w:rPr>
        <w:t xml:space="preserve">[Conference Paper]</w:t>
      </w:r>
      <w:r>
        <w:t xml:space="preserve"> </w:t>
      </w:r>
      <w:r>
        <w:t xml:space="preserve">examines how the specific socio-cultural context of</w:t>
      </w:r>
      <w:r>
        <w:t xml:space="preserve"> </w:t>
      </w:r>
      <w:r>
        <w:rPr>
          <w:bCs/>
          <w:b/>
        </w:rPr>
        <w:t xml:space="preserve">Kuwait City</w:t>
      </w:r>
      <w:r>
        <w:t xml:space="preserve"> </w:t>
      </w:r>
      <w:r>
        <w:t xml:space="preserve">influences the workflow, patient expectations, and technological adoption by local</w:t>
      </w:r>
      <w:r>
        <w:t xml:space="preserve"> </w:t>
      </w:r>
      <w:r>
        <w:rPr>
          <w:bCs/>
          <w:b/>
        </w:rPr>
        <w:t xml:space="preserve">[Orthodontist]</w:t>
      </w:r>
      <w:r>
        <w:t xml:space="preserve">s.</w:t>
      </w:r>
    </w:p>
    <w:p>
      <w:pPr>
        <w:pStyle w:val="BodyText"/>
      </w:pPr>
      <w:r>
        <w:t xml:space="preserve">In recent years, Kuwait has positioned itself as a leading medical destination in the Middle East. Consequently, dental clinics in</w:t>
      </w:r>
      <w:r>
        <w:t xml:space="preserve"> </w:t>
      </w:r>
      <w:r>
        <w:rPr>
          <w:bCs/>
          <w:b/>
        </w:rPr>
        <w:t xml:space="preserve">Kuwait City</w:t>
      </w:r>
      <w:r>
        <w:t xml:space="preserve"> </w:t>
      </w:r>
      <w:r>
        <w:t xml:space="preserve">are competing on quality and technology rather than just availability. For the practicing</w:t>
      </w:r>
      <w:r>
        <w:t xml:space="preserve"> </w:t>
      </w:r>
      <w:r>
        <w:rPr>
          <w:bCs/>
          <w:b/>
        </w:rPr>
        <w:t xml:space="preserve">[Orthodontist]</w:t>
      </w:r>
      <w:r>
        <w:t xml:space="preserve">, this creates an environment that demands continuous education and adaptation to new standards of care.</w:t>
      </w:r>
    </w:p>
    <w:bookmarkEnd w:id="23"/>
    <w:bookmarkStart w:id="24" w:name="the-demographic-landscape-in-kuwait-city"/>
    <w:p>
      <w:pPr>
        <w:pStyle w:val="Heading2"/>
      </w:pPr>
      <w:r>
        <w:t xml:space="preserve">2. The Demographic Landscape in Kuwait City</w:t>
      </w:r>
    </w:p>
    <w:p>
      <w:pPr>
        <w:pStyle w:val="FirstParagraph"/>
      </w:pPr>
      <w:r>
        <w:t xml:space="preserve">To understand the role of an</w:t>
      </w:r>
      <w:r>
        <w:t xml:space="preserve"> </w:t>
      </w:r>
      <w:r>
        <w:rPr>
          <w:bCs/>
          <w:b/>
        </w:rPr>
        <w:t xml:space="preserve">[Orthodontist]</w:t>
      </w:r>
      <w:r>
        <w:t xml:space="preserve"> </w:t>
      </w:r>
      <w:r>
        <w:t xml:space="preserve">in</w:t>
      </w:r>
      <w:r>
        <w:t xml:space="preserve"> </w:t>
      </w:r>
      <w:r>
        <w:rPr>
          <w:bCs/>
          <w:b/>
        </w:rPr>
        <w:t xml:space="preserve">Kuwait City</w:t>
      </w:r>
      <w:r>
        <w:t xml:space="preserve">, one must first analyze the demographic structure. Kuwait has a diverse population comprising nationals and expatriates from various backgrounds. This diversity presents unique challenges and opportunities for orthodontic treatment planning.</w:t>
      </w:r>
    </w:p>
    <w:p>
      <w:pPr>
        <w:numPr>
          <w:ilvl w:val="0"/>
          <w:numId w:val="1002"/>
        </w:numPr>
        <w:pStyle w:val="Compact"/>
      </w:pPr>
      <w:r>
        <w:rPr>
          <w:bCs/>
          <w:b/>
        </w:rPr>
        <w:t xml:space="preserve">Cultural Perception of Beauty:</w:t>
      </w:r>
      <w:r>
        <w:t xml:space="preserve"> </w:t>
      </w:r>
      <w:r>
        <w:t xml:space="preserve">In many cultures within</w:t>
      </w:r>
      <w:r>
        <w:t xml:space="preserve"> </w:t>
      </w:r>
      <w:r>
        <w:rPr>
          <w:bCs/>
          <w:b/>
        </w:rPr>
        <w:t xml:space="preserve">Kuwait City</w:t>
      </w:r>
      <w:r>
        <w:t xml:space="preserve">, there is a strong emphasis on facial aesthetics. The modern</w:t>
      </w:r>
      <w:r>
        <w:t xml:space="preserve"> </w:t>
      </w:r>
      <w:r>
        <w:rPr>
          <w:bCs/>
          <w:b/>
        </w:rPr>
        <w:t xml:space="preserve">[Orthodontist]</w:t>
      </w:r>
      <w:r>
        <w:t xml:space="preserve"> </w:t>
      </w:r>
      <w:r>
        <w:t xml:space="preserve">must be culturally sensitive, understanding that patient satisfaction is heavily tied to social perceptions of smile aesthetics. Traditional beliefs may sometimes clash with modern orthodontic advice, requiring effective communication strategies.</w:t>
      </w:r>
    </w:p>
    <w:p>
      <w:pPr>
        <w:numPr>
          <w:ilvl w:val="0"/>
          <w:numId w:val="1002"/>
        </w:numPr>
        <w:pStyle w:val="Compact"/>
      </w:pPr>
      <w:r>
        <w:rPr>
          <w:bCs/>
          <w:b/>
        </w:rPr>
        <w:t xml:space="preserve">Age Demographics:</w:t>
      </w:r>
      <w:r>
        <w:t xml:space="preserve"> </w:t>
      </w:r>
      <w:r>
        <w:t xml:space="preserve">While pediatric orthodontics remains a staple, there is a growing trend in adult orthodontics across</w:t>
      </w:r>
      <w:r>
        <w:t xml:space="preserve"> </w:t>
      </w:r>
      <w:r>
        <w:rPr>
          <w:bCs/>
          <w:b/>
        </w:rPr>
        <w:t xml:space="preserve">Kuwait City</w:t>
      </w:r>
      <w:r>
        <w:t xml:space="preserve">. Adults are increasingly seeking treatment from an</w:t>
      </w:r>
      <w:r>
        <w:t xml:space="preserve"> </w:t>
      </w:r>
      <w:r>
        <w:rPr>
          <w:bCs/>
          <w:b/>
        </w:rPr>
        <w:t xml:space="preserve">[Orthodontist]</w:t>
      </w:r>
      <w:r>
        <w:t xml:space="preserve"> </w:t>
      </w:r>
      <w:r>
        <w:t xml:space="preserve">to correct issues overlooked in childhood. This shift requires practitioners to manage complex cases involving periodontal health and TMJ disorders, adding complexity to the scope of practice.</w:t>
      </w:r>
    </w:p>
    <w:p>
      <w:pPr>
        <w:numPr>
          <w:ilvl w:val="0"/>
          <w:numId w:val="1002"/>
        </w:numPr>
        <w:pStyle w:val="Compact"/>
      </w:pPr>
      <w:r>
        <w:rPr>
          <w:bCs/>
          <w:b/>
        </w:rPr>
        <w:t xml:space="preserve">Systemic Health Factors:</w:t>
      </w:r>
      <w:r>
        <w:t xml:space="preserve"> </w:t>
      </w:r>
      <w:r>
        <w:t xml:space="preserve">Higher rates of certain metabolic conditions in the region require an</w:t>
      </w:r>
      <w:r>
        <w:t xml:space="preserve"> </w:t>
      </w:r>
      <w:r>
        <w:rPr>
          <w:bCs/>
          <w:b/>
        </w:rPr>
        <w:t xml:space="preserve">[Orthodontist]</w:t>
      </w:r>
      <w:r>
        <w:t xml:space="preserve"> </w:t>
      </w:r>
      <w:r>
        <w:t xml:space="preserve">to collaborate closely with physicians. In</w:t>
      </w:r>
      <w:r>
        <w:t xml:space="preserve"> </w:t>
      </w:r>
      <w:r>
        <w:rPr>
          <w:bCs/>
          <w:b/>
        </w:rPr>
        <w:t xml:space="preserve">Kuwait City</w:t>
      </w:r>
      <w:r>
        <w:t xml:space="preserve">, holistic care is becoming a standard expectation, where orthodontic treatment is viewed through the lens of overall patient wellness.</w:t>
      </w:r>
    </w:p>
    <w:bookmarkEnd w:id="24"/>
    <w:bookmarkStart w:id="28" w:name="technological-integration-and-innovation"/>
    <w:p>
      <w:pPr>
        <w:pStyle w:val="Heading2"/>
      </w:pPr>
      <w:r>
        <w:t xml:space="preserve">3. Technological Integration and Innovation</w:t>
      </w:r>
    </w:p>
    <w:p>
      <w:pPr>
        <w:pStyle w:val="FirstParagraph"/>
      </w:pPr>
      <w:r>
        <w:t xml:space="preserve">The most significant evolution observed in the practice of an</w:t>
      </w:r>
      <w:r>
        <w:t xml:space="preserve"> </w:t>
      </w:r>
      <w:r>
        <w:rPr>
          <w:bCs/>
          <w:b/>
        </w:rPr>
        <w:t xml:space="preserve">[Orthodontist]</w:t>
      </w:r>
      <w:r>
        <w:t xml:space="preserve"> </w:t>
      </w:r>
      <w:r>
        <w:t xml:space="preserve">in</w:t>
      </w:r>
      <w:r>
        <w:t xml:space="preserve"> </w:t>
      </w:r>
      <w:r>
        <w:rPr>
          <w:bCs/>
          <w:b/>
        </w:rPr>
        <w:t xml:space="preserve">Kuwait City</w:t>
      </w:r>
      <w:r>
        <w:t xml:space="preserve"> </w:t>
      </w:r>
      <w:r>
        <w:t xml:space="preserve">is the rapid adoption of digital technology. The distance between global innovation hubs and clinics in</w:t>
      </w:r>
      <w:r>
        <w:t xml:space="preserve"> </w:t>
      </w:r>
      <w:r>
        <w:rPr>
          <w:bCs/>
          <w:b/>
        </w:rPr>
        <w:t xml:space="preserve">Kuwait City</w:t>
      </w:r>
      <w:r>
        <w:t xml:space="preserve"> </w:t>
      </w:r>
      <w:r>
        <w:t xml:space="preserve">has narrowed, allowing for immediate implementation of new tools.</w:t>
      </w:r>
    </w:p>
    <w:bookmarkStart w:id="25" w:name="digital-impression-systems"/>
    <w:p>
      <w:pPr>
        <w:pStyle w:val="Heading3"/>
      </w:pPr>
      <w:r>
        <w:t xml:space="preserve">3.1 Digital Impression Systems</w:t>
      </w:r>
    </w:p>
    <w:p>
      <w:pPr>
        <w:pStyle w:val="FirstParagraph"/>
      </w:pPr>
      <w:r>
        <w:t xml:space="preserve">Gone are the days when patients in</w:t>
      </w:r>
      <w:r>
        <w:t xml:space="preserve"> </w:t>
      </w:r>
      <w:r>
        <w:rPr>
          <w:bCs/>
          <w:b/>
        </w:rPr>
        <w:t xml:space="preserve">Kuwait City</w:t>
      </w:r>
      <w:r>
        <w:t xml:space="preserve"> </w:t>
      </w:r>
      <w:r>
        <w:t xml:space="preserve">had to endure uncomfortable alginate impressions. Leading clinics now employ intraoral scanners, a tool every modern</w:t>
      </w:r>
      <w:r>
        <w:t xml:space="preserve"> </w:t>
      </w:r>
      <w:r>
        <w:rPr>
          <w:bCs/>
          <w:b/>
        </w:rPr>
        <w:t xml:space="preserve">[Orthodontist]</w:t>
      </w:r>
      <w:r>
        <w:t xml:space="preserve"> </w:t>
      </w:r>
      <w:r>
        <w:t xml:space="preserve">should master. This technology improves patient comfort and allows for precise digital modeling, which enhances treatment predictability.</w:t>
      </w:r>
    </w:p>
    <w:bookmarkEnd w:id="25"/>
    <w:bookmarkStart w:id="26" w:name="clear-aligner-therapy"/>
    <w:p>
      <w:pPr>
        <w:pStyle w:val="Heading3"/>
      </w:pPr>
      <w:r>
        <w:t xml:space="preserve">3.2 Clear Aligner Therapy</w:t>
      </w:r>
    </w:p>
    <w:p>
      <w:pPr>
        <w:pStyle w:val="FirstParagraph"/>
      </w:pPr>
      <w:r>
        <w:t xml:space="preserve">Aesthetic demand has driven the popularity of clear aligners among professionals and students in</w:t>
      </w:r>
      <w:r>
        <w:t xml:space="preserve"> </w:t>
      </w:r>
      <w:r>
        <w:rPr>
          <w:bCs/>
          <w:b/>
        </w:rPr>
        <w:t xml:space="preserve">Kuwait City</w:t>
      </w:r>
      <w:r>
        <w:t xml:space="preserve">. The local</w:t>
      </w:r>
      <w:r>
        <w:t xml:space="preserve"> </w:t>
      </w:r>
      <w:r>
        <w:rPr>
          <w:bCs/>
          <w:b/>
        </w:rPr>
        <w:t xml:space="preserve">[Orthodontist]</w:t>
      </w:r>
      <w:r>
        <w:t xml:space="preserve"> </w:t>
      </w:r>
      <w:r>
        <w:t xml:space="preserve">market is seeing a shift from traditional metal braces to invisible orthodontic solutions. However, this requires specialized training. The role of the</w:t>
      </w:r>
      <w:r>
        <w:t xml:space="preserve"> </w:t>
      </w:r>
      <w:r>
        <w:rPr>
          <w:bCs/>
          <w:b/>
        </w:rPr>
        <w:t xml:space="preserve">[Orthodontist]</w:t>
      </w:r>
      <w:r>
        <w:t xml:space="preserve"> </w:t>
      </w:r>
      <w:r>
        <w:t xml:space="preserve">here expands to include digital treatment planning and monitoring software integration.</w:t>
      </w:r>
    </w:p>
    <w:bookmarkEnd w:id="26"/>
    <w:bookmarkStart w:id="27" w:name="d-printing"/>
    <w:p>
      <w:pPr>
        <w:pStyle w:val="Heading3"/>
      </w:pPr>
      <w:r>
        <w:t xml:space="preserve">3.3 3D Printing</w:t>
      </w:r>
    </w:p>
    <w:p>
      <w:pPr>
        <w:pStyle w:val="FirstParagraph"/>
      </w:pPr>
      <w:r>
        <w:t xml:space="preserve">Innovation labs in</w:t>
      </w:r>
      <w:r>
        <w:t xml:space="preserve"> </w:t>
      </w:r>
      <w:r>
        <w:rPr>
          <w:bCs/>
          <w:b/>
        </w:rPr>
        <w:t xml:space="preserve">Kuwait City</w:t>
      </w:r>
      <w:r>
        <w:t xml:space="preserve"> </w:t>
      </w:r>
      <w:r>
        <w:t xml:space="preserve">are beginning to utilize 3D printing for model creation and surgical guides. An</w:t>
      </w:r>
      <w:r>
        <w:t xml:space="preserve"> </w:t>
      </w:r>
      <w:r>
        <w:rPr>
          <w:bCs/>
          <w:b/>
        </w:rPr>
        <w:t xml:space="preserve">[Orthodontist]</w:t>
      </w:r>
      <w:r>
        <w:t xml:space="preserve"> </w:t>
      </w:r>
      <w:r>
        <w:t xml:space="preserve">who incorporates these technologies can offer faster turnaround times and more personalized appliances, reinforcing their position as leaders in dental innovation.</w:t>
      </w:r>
    </w:p>
    <w:bookmarkEnd w:id="27"/>
    <w:bookmarkEnd w:id="28"/>
    <w:bookmarkStart w:id="29" w:name="X4f6a01607ddaf1550a8d1aea416293326d12660"/>
    <w:p>
      <w:pPr>
        <w:pStyle w:val="Heading2"/>
      </w:pPr>
      <w:r>
        <w:t xml:space="preserve">4. Challenges Facing Orthodontic Practice in Kuwait City</w:t>
      </w:r>
    </w:p>
    <w:p>
      <w:pPr>
        <w:pStyle w:val="FirstParagraph"/>
      </w:pPr>
      <w:r>
        <w:t xml:space="preserve">Despite the advancements, an</w:t>
      </w:r>
      <w:r>
        <w:t xml:space="preserve"> </w:t>
      </w:r>
      <w:r>
        <w:rPr>
          <w:bCs/>
          <w:b/>
        </w:rPr>
        <w:t xml:space="preserve">[Orthodontist]</w:t>
      </w:r>
      <w:r>
        <w:t xml:space="preserve"> </w:t>
      </w:r>
      <w:r>
        <w:t xml:space="preserve">practicing in</w:t>
      </w:r>
      <w:r>
        <w:t xml:space="preserve"> </w:t>
      </w:r>
      <w:r>
        <w:rPr>
          <w:bCs/>
          <w:b/>
        </w:rPr>
        <w:t xml:space="preserve">Kuwait City</w:t>
      </w:r>
      <w:r>
        <w:t xml:space="preserve"> </w:t>
      </w:r>
      <w:r>
        <w:t xml:space="preserve">faces distinct challenges outlined in this</w:t>
      </w:r>
      <w:r>
        <w:t xml:space="preserve"> </w:t>
      </w:r>
      <w:r>
        <w:rPr>
          <w:bCs/>
          <w:b/>
          <w:iCs/>
          <w:i/>
        </w:rPr>
        <w:t xml:space="preserve">[Conference Paper]</w:t>
      </w:r>
      <w:r>
        <w:t xml:space="preserve">.</w:t>
      </w:r>
    </w:p>
    <w:p>
      <w:pPr>
        <w:numPr>
          <w:ilvl w:val="0"/>
          <w:numId w:val="1003"/>
        </w:numPr>
        <w:pStyle w:val="Compact"/>
      </w:pPr>
      <w:r>
        <w:rPr>
          <w:bCs/>
          <w:b/>
        </w:rPr>
        <w:t xml:space="preserve">Economic Volatility:</w:t>
      </w:r>
      <w:r>
        <w:t xml:space="preserve"> </w:t>
      </w:r>
      <w:r>
        <w:t xml:space="preserve">As with any economy tied to global oil prices, fluctuations can affect disposable income. Patients may delay orthodontic treatment, which is often considered elective. An astute</w:t>
      </w:r>
      <w:r>
        <w:t xml:space="preserve"> </w:t>
      </w:r>
      <w:r>
        <w:rPr>
          <w:bCs/>
          <w:b/>
        </w:rPr>
        <w:t xml:space="preserve">[Orthodontist]</w:t>
      </w:r>
      <w:r>
        <w:t xml:space="preserve"> </w:t>
      </w:r>
      <w:r>
        <w:t xml:space="preserve">must navigate financial counseling and flexible payment plans.</w:t>
      </w:r>
    </w:p>
    <w:p>
      <w:pPr>
        <w:numPr>
          <w:ilvl w:val="0"/>
          <w:numId w:val="1003"/>
        </w:numPr>
        <w:pStyle w:val="Compact"/>
      </w:pPr>
      <w:r>
        <w:rPr>
          <w:bCs/>
          <w:b/>
        </w:rPr>
        <w:t xml:space="preserve">Maintaining Standards:</w:t>
      </w:r>
      <w:r>
        <w:t xml:space="preserve"> </w:t>
      </w:r>
      <w:r>
        <w:t xml:space="preserve">With the influx of international clinics in</w:t>
      </w:r>
      <w:r>
        <w:t xml:space="preserve"> </w:t>
      </w:r>
      <w:r>
        <w:rPr>
          <w:bCs/>
          <w:b/>
        </w:rPr>
        <w:t xml:space="preserve">Kuwait City</w:t>
      </w:r>
      <w:r>
        <w:t xml:space="preserve">, regulatory oversight is tightening. An</w:t>
      </w:r>
      <w:r>
        <w:t xml:space="preserve"> </w:t>
      </w:r>
      <w:r>
        <w:rPr>
          <w:bCs/>
          <w:b/>
        </w:rPr>
        <w:t xml:space="preserve">[Orthodontist]</w:t>
      </w:r>
      <w:r>
        <w:t xml:space="preserve"> </w:t>
      </w:r>
      <w:r>
        <w:t xml:space="preserve">must ensure strict adherence to sterilization protocols and ethical guidelines to maintain public trust.</w:t>
      </w:r>
    </w:p>
    <w:p>
      <w:pPr>
        <w:numPr>
          <w:ilvl w:val="0"/>
          <w:numId w:val="1003"/>
        </w:numPr>
        <w:pStyle w:val="Compact"/>
      </w:pPr>
      <w:r>
        <w:rPr>
          <w:bCs/>
          <w:b/>
        </w:rPr>
        <w:t xml:space="preserve">Talent Retention:</w:t>
      </w:r>
      <w:r>
        <w:t xml:space="preserve"> </w:t>
      </w:r>
      <w:r>
        <w:t xml:space="preserve">There is a competitive market for skilled professionals. Clinics in</w:t>
      </w:r>
      <w:r>
        <w:t xml:space="preserve"> </w:t>
      </w:r>
      <w:r>
        <w:rPr>
          <w:bCs/>
          <w:b/>
        </w:rPr>
        <w:t xml:space="preserve">Kuwait City</w:t>
      </w:r>
      <w:r>
        <w:t xml:space="preserve"> </w:t>
      </w:r>
      <w:r>
        <w:t xml:space="preserve">struggle with staff turnover. A successful practice relies on creating a supportive environment for both the</w:t>
      </w:r>
      <w:r>
        <w:t xml:space="preserve"> </w:t>
      </w:r>
      <w:r>
        <w:rPr>
          <w:bCs/>
          <w:b/>
        </w:rPr>
        <w:t xml:space="preserve">[Orthodontist]</w:t>
      </w:r>
      <w:r>
        <w:t xml:space="preserve"> </w:t>
      </w:r>
      <w:r>
        <w:t xml:space="preserve">and their support team to ensure consistent patient care.</w:t>
      </w:r>
    </w:p>
    <w:bookmarkEnd w:id="29"/>
    <w:bookmarkStart w:id="30" w:name="Xb64b32d3856553bde48906f5613fbd623e3cb52"/>
    <w:p>
      <w:pPr>
        <w:pStyle w:val="Heading2"/>
      </w:pPr>
      <w:r>
        <w:t xml:space="preserve">5. The Future Outlook: Education and Research</w:t>
      </w:r>
    </w:p>
    <w:p>
      <w:pPr>
        <w:pStyle w:val="FirstParagraph"/>
      </w:pPr>
      <w:r>
        <w:t xml:space="preserve">The future of orthodontics in</w:t>
      </w:r>
      <w:r>
        <w:t xml:space="preserve"> </w:t>
      </w:r>
      <w:r>
        <w:rPr>
          <w:bCs/>
          <w:b/>
        </w:rPr>
        <w:t xml:space="preserve">Kuwait City</w:t>
      </w:r>
      <w:r>
        <w:t xml:space="preserve"> </w:t>
      </w:r>
      <w:r>
        <w:t xml:space="preserve">lies in education and research. Universities in Kuwait are increasingly partnering with international institutions to foster a new generation of</w:t>
      </w:r>
      <w:r>
        <w:t xml:space="preserve"> </w:t>
      </w:r>
      <w:r>
        <w:rPr>
          <w:bCs/>
          <w:b/>
        </w:rPr>
        <w:t xml:space="preserve">[Orthodontist]</w:t>
      </w:r>
      <w:r>
        <w:t xml:space="preserve">s who are not only clinically proficient but also researchers.</w:t>
      </w:r>
    </w:p>
    <w:p>
      <w:pPr>
        <w:pStyle w:val="BodyText"/>
      </w:pPr>
      <w:r>
        <w:t xml:space="preserve">We anticipate a rise in local clinical trials hosted within the region, allowing an</w:t>
      </w:r>
      <w:r>
        <w:t xml:space="preserve"> </w:t>
      </w:r>
      <w:r>
        <w:rPr>
          <w:bCs/>
          <w:b/>
        </w:rPr>
        <w:t xml:space="preserve">[Orthodontist]</w:t>
      </w:r>
      <w:r>
        <w:t xml:space="preserve"> </w:t>
      </w:r>
      <w:r>
        <w:t xml:space="preserve">in</w:t>
      </w:r>
      <w:r>
        <w:t xml:space="preserve"> </w:t>
      </w:r>
      <w:r>
        <w:rPr>
          <w:bCs/>
          <w:b/>
        </w:rPr>
        <w:t xml:space="preserve">Kuwait City</w:t>
      </w:r>
      <w:r>
        <w:t xml:space="preserve"> </w:t>
      </w:r>
      <w:r>
        <w:t xml:space="preserve">to contribute data that is relevant to Middle Eastern populations. Genetic studies regarding craniofacial development specific to Arab demographics are needed, and local practitioners are well-positioned to lead these initiatives.</w:t>
      </w:r>
    </w:p>
    <w:p>
      <w:pPr>
        <w:pStyle w:val="BodyText"/>
      </w:pPr>
      <w:r>
        <w:t xml:space="preserve">Furthermore, tele-orthodontics is emerging as a viable option for follow-ups. After the initial consultation and setup by an</w:t>
      </w:r>
      <w:r>
        <w:t xml:space="preserve"> </w:t>
      </w:r>
      <w:r>
        <w:rPr>
          <w:bCs/>
          <w:b/>
        </w:rPr>
        <w:t xml:space="preserve">[Orthodontist]</w:t>
      </w:r>
      <w:r>
        <w:t xml:space="preserve">, routine checks could potentially be managed via digital platforms, increasing accessibility for busy residents in</w:t>
      </w:r>
      <w:r>
        <w:t xml:space="preserve"> </w:t>
      </w:r>
      <w:r>
        <w:rPr>
          <w:bCs/>
          <w:b/>
        </w:rPr>
        <w:t xml:space="preserve">Kuwait City</w:t>
      </w:r>
      <w:r>
        <w:t xml:space="preserve">.</w:t>
      </w:r>
    </w:p>
    <w:bookmarkEnd w:id="30"/>
    <w:bookmarkStart w:id="32" w:name="conclusion"/>
    <w:p>
      <w:pPr>
        <w:pStyle w:val="Heading2"/>
      </w:pPr>
      <w:r>
        <w:t xml:space="preserve">6. Conclusion</w:t>
      </w:r>
    </w:p>
    <w:p>
      <w:pPr>
        <w:pStyle w:val="FirstParagraph"/>
      </w:pPr>
      <w:r>
        <w:t xml:space="preserve">In conclusion, the role of the</w:t>
      </w:r>
      <w:r>
        <w:t xml:space="preserve"> </w:t>
      </w:r>
      <w:r>
        <w:rPr>
          <w:bCs/>
          <w:b/>
        </w:rPr>
        <w:t xml:space="preserve">[Orthodontist]</w:t>
      </w:r>
      <w:r>
        <w:t xml:space="preserve"> </w:t>
      </w:r>
      <w:r>
        <w:t xml:space="preserve">in</w:t>
      </w:r>
      <w:r>
        <w:t xml:space="preserve"> </w:t>
      </w:r>
      <w:r>
        <w:rPr>
          <w:bCs/>
          <w:b/>
        </w:rPr>
        <w:t xml:space="preserve">Kuwait City</w:t>
      </w:r>
      <w:r>
        <w:t xml:space="preserve"> </w:t>
      </w:r>
      <w:r>
        <w:t xml:space="preserve">is expanding beyond mechanical tooth movement. It encompasses patient education, aesthetic consulting, and technological stewardship. As highlighted in this</w:t>
      </w:r>
      <w:r>
        <w:t xml:space="preserve"> </w:t>
      </w:r>
      <w:r>
        <w:rPr>
          <w:bCs/>
          <w:b/>
          <w:iCs/>
          <w:i/>
        </w:rPr>
        <w:t xml:space="preserve">[Conference Paper]</w:t>
      </w:r>
      <w:r>
        <w:t xml:space="preserve">, the intersection of global best practices with local cultural nuances defines the modern orthodontic experience in this vibrant city.</w:t>
      </w:r>
    </w:p>
    <w:p>
      <w:pPr>
        <w:pStyle w:val="BodyText"/>
      </w:pPr>
      <w:r>
        <w:t xml:space="preserve">To maintain excellence, an</w:t>
      </w:r>
      <w:r>
        <w:t xml:space="preserve"> </w:t>
      </w:r>
      <w:r>
        <w:rPr>
          <w:bCs/>
          <w:b/>
        </w:rPr>
        <w:t xml:space="preserve">[Orthodontist]</w:t>
      </w:r>
      <w:r>
        <w:t xml:space="preserve"> </w:t>
      </w:r>
      <w:r>
        <w:t xml:space="preserve">must remain adaptable, embracing digital tools while respecting the traditional values of patient care that are deeply rooted in Kuwaiti society. By doing so, they ensure that</w:t>
      </w:r>
      <w:r>
        <w:t xml:space="preserve"> </w:t>
      </w:r>
      <w:r>
        <w:rPr>
          <w:bCs/>
          <w:b/>
        </w:rPr>
        <w:t xml:space="preserve">Kuwait City</w:t>
      </w:r>
      <w:r>
        <w:t xml:space="preserve"> </w:t>
      </w:r>
      <w:r>
        <w:t xml:space="preserve">remains a beacon of quality dental healthcare in the region.</w:t>
      </w:r>
    </w:p>
    <w:p>
      <w:pPr>
        <w:pStyle w:val="BodyText"/>
      </w:pPr>
      <w:r>
        <w:t xml:space="preserve">We call upon fellow professionals to collaborate across borders and share knowledge, ensuring that every individual accessing an</w:t>
      </w:r>
      <w:r>
        <w:t xml:space="preserve"> </w:t>
      </w:r>
      <w:r>
        <w:rPr>
          <w:bCs/>
          <w:b/>
        </w:rPr>
        <w:t xml:space="preserve">[Orthodontist]</w:t>
      </w:r>
      <w:r>
        <w:t xml:space="preserve"> </w:t>
      </w:r>
      <w:r>
        <w:t xml:space="preserve">in</w:t>
      </w:r>
      <w:r>
        <w:t xml:space="preserve"> </w:t>
      </w:r>
      <w:r>
        <w:rPr>
          <w:bCs/>
          <w:b/>
        </w:rPr>
        <w:t xml:space="preserve">Kuwait City</w:t>
      </w:r>
      <w:r>
        <w:t xml:space="preserve"> </w:t>
      </w:r>
      <w:r>
        <w:t xml:space="preserve">receives state-of-the-art care that enhances their quality of life.</w:t>
      </w:r>
    </w:p>
    <w:bookmarkStart w:id="31" w:name="references"/>
    <w:p>
      <w:pPr>
        <w:pStyle w:val="Heading3"/>
      </w:pPr>
      <w:r>
        <w:rPr>
          <w:bCs/>
          <w:b/>
        </w:rPr>
        <w:t xml:space="preserve">References</w:t>
      </w:r>
    </w:p>
    <w:p>
      <w:pPr>
        <w:numPr>
          <w:ilvl w:val="0"/>
          <w:numId w:val="1004"/>
        </w:numPr>
        <w:pStyle w:val="Compact"/>
      </w:pPr>
      <w:r>
        <w:t xml:space="preserve">National Health Strategy of Kuwait, Ministry of Health. (2021-2025).</w:t>
      </w:r>
    </w:p>
    <w:p>
      <w:pPr>
        <w:numPr>
          <w:ilvl w:val="0"/>
          <w:numId w:val="1004"/>
        </w:numPr>
        <w:pStyle w:val="Compact"/>
      </w:pPr>
      <w:r>
        <w:t xml:space="preserve">Growth Trends in Aesthetic Dentistry in the Gulf Cooperation Council Countries. Journal of Dental Research.</w:t>
      </w:r>
    </w:p>
    <w:p>
      <w:pPr>
        <w:numPr>
          <w:ilvl w:val="0"/>
          <w:numId w:val="1004"/>
        </w:numPr>
        <w:pStyle w:val="Compact"/>
      </w:pPr>
      <w:r>
        <w:t xml:space="preserve">Digital Workflow Efficiency in Orthodontics: A Comparative Study. European Journal of Orthodontics.</w:t>
      </w:r>
    </w:p>
    <w:p>
      <w:pPr>
        <w:pStyle w:val="FirstParagraph"/>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Orthodontist in Kuwait City: Integrating Tradition with Modern Technology</dc:title>
  <dc:creator/>
  <dc:language>en</dc:language>
  <cp:keywords/>
  <dcterms:created xsi:type="dcterms:W3CDTF">2026-07-29T23:11:52Z</dcterms:created>
  <dcterms:modified xsi:type="dcterms:W3CDTF">2026-07-29T23:11:52Z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