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Conference</w:t>
      </w:r>
      <w:r>
        <w:t xml:space="preserve"> </w:t>
      </w:r>
      <w:r>
        <w:t xml:space="preserve">Paper</w:t>
      </w:r>
    </w:p>
    <w:bookmarkStart w:id="33" w:name="X7e86104c55fc87069fad707412fae9d638a7973"/>
    <w:p>
      <w:pPr>
        <w:pStyle w:val="Heading1"/>
      </w:pPr>
      <w:r>
        <w:t xml:space="preserve">The Evolving Landscape of Orthodontic Care in Spain Madrid:</w:t>
      </w:r>
      <w:r>
        <w:br/>
      </w:r>
      <w:r>
        <w:t xml:space="preserve">A Comprehensive Conference Paper</w:t>
      </w:r>
    </w:p>
    <w:p>
      <w:pPr>
        <w:pStyle w:val="FirstParagraph"/>
      </w:pPr>
      <w:r>
        <w:rPr>
          <w:bCs/>
          <w:b/>
        </w:rPr>
        <w:t xml:space="preserve">Presented at the International Congress on Dental Innovation and Public Health</w:t>
      </w:r>
      <w:r>
        <w:br/>
      </w:r>
      <w:r>
        <w:t xml:space="preserve">Date: October 2023</w:t>
      </w:r>
      <w:r>
        <w:br/>
      </w:r>
      <w:r>
        <w:t xml:space="preserve">Location: Madrid, Spain</w:t>
      </w:r>
    </w:p>
    <w:bookmarkStart w:id="20" w:name="abstract"/>
    <w:p>
      <w:pPr>
        <w:pStyle w:val="Heading3"/>
      </w:pPr>
      <w:r>
        <w:t xml:space="preserve">Abstract</w:t>
      </w:r>
    </w:p>
    <w:p>
      <w:pPr>
        <w:pStyle w:val="FirstParagraph"/>
      </w:pPr>
      <w:r>
        <w:t xml:space="preserve">This conference paper explores the current state, technological advancements, and socio-economic factors influencing orthodontic practice within the dynamic urban environment of Spain Madrid. As one of Europe’s most prominent medical tourism destinations and a hub for dental innovation, Spain Madrid presents a unique case study for understanding modern</w:t>
      </w:r>
      <w:r>
        <w:t xml:space="preserve"> </w:t>
      </w:r>
      <w:r>
        <w:rPr>
          <w:bCs/>
          <w:b/>
        </w:rPr>
        <w:t xml:space="preserve">Orthodontist</w:t>
      </w:r>
      <w:r>
        <w:t xml:space="preserve"> </w:t>
      </w:r>
      <w:r>
        <w:t xml:space="preserve">workflows. This document analyzes the integration of digital scanning technologies, the impact of national healthcare policies in Madrid on private and public orthodontic services, and the evolving patient expectations in one of Europe’s most competitive markets. The findings suggest that while clinical outcomes remain high, operational efficiency through technology is becoming the primary differentiator for</w:t>
      </w:r>
      <w:r>
        <w:t xml:space="preserve"> </w:t>
      </w:r>
      <w:r>
        <w:rPr>
          <w:bCs/>
          <w:b/>
        </w:rPr>
        <w:t xml:space="preserve">Orthodontist</w:t>
      </w:r>
      <w:r>
        <w:t xml:space="preserve"> </w:t>
      </w:r>
      <w:r>
        <w:t xml:space="preserve">practices in Spain Madrid.</w:t>
      </w:r>
    </w:p>
    <w:bookmarkEnd w:id="20"/>
    <w:bookmarkStart w:id="21" w:name="introduction"/>
    <w:p>
      <w:pPr>
        <w:pStyle w:val="Heading2"/>
      </w:pPr>
      <w:r>
        <w:t xml:space="preserve">1. Introduction</w:t>
      </w:r>
    </w:p>
    <w:p>
      <w:pPr>
        <w:pStyle w:val="FirstParagraph"/>
      </w:pPr>
      <w:r>
        <w:t xml:space="preserve">The field of orthodontics has undergone a radical transformation over the past two decades, shifting from purely analog, wire-based treatments to highly digitalized, patient-centric approaches. Nowhere is this shift more pronounced than in Spain Madrid. As the capital city of Spain and a major economic center in Southern Europe, Madrid attracts a diverse population comprising local residents, expatriates from across Europe and Latin America, and medical tourists seeking high-quality dental care at competitive rates.</w:t>
      </w:r>
    </w:p>
    <w:p>
      <w:pPr>
        <w:pStyle w:val="BodyText"/>
      </w:pPr>
      <w:r>
        <w:t xml:space="preserve">This conference paper aims to dissect the specific dynamics of orthodontic care in this region. It is imperative to understand how an</w:t>
      </w:r>
      <w:r>
        <w:t xml:space="preserve"> </w:t>
      </w:r>
      <w:r>
        <w:rPr>
          <w:bCs/>
          <w:b/>
        </w:rPr>
        <w:t xml:space="preserve">Orthodontist</w:t>
      </w:r>
      <w:r>
        <w:t xml:space="preserve"> </w:t>
      </w:r>
      <w:r>
        <w:t xml:space="preserve">operating in Spain Madrid navigates the intersection of traditional European dental standards, advanced technological adoption, and a highly saturated market. The significance of this study lies in its potential to serve as a model for other metropolitan areas facing similar healthcare integration challenges.</w:t>
      </w:r>
    </w:p>
    <w:bookmarkEnd w:id="21"/>
    <w:bookmarkStart w:id="22" w:name="X9650b41200048b78e4b928a6540c6f687867ac4"/>
    <w:p>
      <w:pPr>
        <w:pStyle w:val="Heading2"/>
      </w:pPr>
      <w:r>
        <w:t xml:space="preserve">2. The Professional Profile: The Modern Orthodontist in Spain Madrid</w:t>
      </w:r>
    </w:p>
    <w:p>
      <w:pPr>
        <w:pStyle w:val="FirstParagraph"/>
      </w:pPr>
      <w:r>
        <w:t xml:space="preserve">The role of the</w:t>
      </w:r>
      <w:r>
        <w:t xml:space="preserve"> </w:t>
      </w:r>
      <w:r>
        <w:rPr>
          <w:bCs/>
          <w:b/>
        </w:rPr>
        <w:t xml:space="preserve">Orthodontist</w:t>
      </w:r>
      <w:r>
        <w:t xml:space="preserve"> </w:t>
      </w:r>
      <w:r>
        <w:t xml:space="preserve">in Spain Madrid has expanded beyond mere tooth alignment. Today, practitioners must act as diagnosticians, digital engineers, and customer service experts simultaneously. In Spain Madrid, the regulatory framework established by the Consejo General de Colegios Oficiales de Doctores y Licenciados en Odontología y Estomatología ensures high educational standards. However, competition is fierce.</w:t>
      </w:r>
    </w:p>
    <w:p>
      <w:pPr>
        <w:pStyle w:val="BodyText"/>
      </w:pPr>
      <w:r>
        <w:t xml:space="preserve">To remain competitive in Spain Madrid’s bustling districts such as Salamanca and Chamberí, an</w:t>
      </w:r>
      <w:r>
        <w:t xml:space="preserve"> </w:t>
      </w:r>
      <w:r>
        <w:rPr>
          <w:bCs/>
          <w:b/>
        </w:rPr>
        <w:t xml:space="preserve">Orthodontist</w:t>
      </w:r>
      <w:r>
        <w:t xml:space="preserve"> </w:t>
      </w:r>
      <w:r>
        <w:t xml:space="preserve">must possess not only clinical excellence but also fluency in multiple languages and a deep understanding of digital workflows. The modern</w:t>
      </w:r>
      <w:r>
        <w:t xml:space="preserve"> </w:t>
      </w:r>
      <w:r>
        <w:rPr>
          <w:bCs/>
          <w:b/>
        </w:rPr>
        <w:t xml:space="preserve">Orthodontist</w:t>
      </w:r>
      <w:r>
        <w:t xml:space="preserve"> </w:t>
      </w:r>
      <w:r>
        <w:t xml:space="preserve">is no longer just fixing bites; they are curating aesthetic experiences. This shift is driven by the demographic profile of Spain Madrid, which includes a highly educated populace with significant disposable income willing to invest in premium invisible aligner treatments.</w:t>
      </w:r>
    </w:p>
    <w:bookmarkEnd w:id="22"/>
    <w:bookmarkStart w:id="25" w:name="X5387d4a2b6514107cfc9c797f42042f511b4439"/>
    <w:p>
      <w:pPr>
        <w:pStyle w:val="Heading2"/>
      </w:pPr>
      <w:r>
        <w:t xml:space="preserve">3. Technological Integration and Digital Workflows</w:t>
      </w:r>
    </w:p>
    <w:p>
      <w:pPr>
        <w:pStyle w:val="FirstParagraph"/>
      </w:pPr>
      <w:r>
        <w:t xml:space="preserve">The adoption of digital technology in orthodontics is not merely a trend in Spain Madrid; it is an expectation. Clinical practices across the city are rapidly moving away from traditional impression materials toward intraoral scanners such as iTero or 3Shape.</w:t>
      </w:r>
    </w:p>
    <w:bookmarkStart w:id="23" w:name="the-impact-of-intraoral-scanning"/>
    <w:p>
      <w:pPr>
        <w:pStyle w:val="Heading3"/>
      </w:pPr>
      <w:r>
        <w:t xml:space="preserve">3.1 The Impact of Intraoral Scanning</w:t>
      </w:r>
    </w:p>
    <w:p>
      <w:pPr>
        <w:pStyle w:val="FirstParagraph"/>
      </w:pPr>
      <w:r>
        <w:t xml:space="preserve">For an</w:t>
      </w:r>
      <w:r>
        <w:t xml:space="preserve"> </w:t>
      </w:r>
      <w:r>
        <w:rPr>
          <w:bCs/>
          <w:b/>
        </w:rPr>
        <w:t xml:space="preserve">Orthodontist</w:t>
      </w:r>
      <w:r>
        <w:t xml:space="preserve">, the transition to digital impressions reduces chair time and increases patient comfort, a critical factor in retaining clientele in Spain Madrid where time is a premium commodity. Furthermore, digital models allow for precise treatment planning using software like ClinCheck or OrthoAnalyzer. This precision minimizes the need for mid-treatment adjustments, enhancing the predictability of outcomes.</w:t>
      </w:r>
    </w:p>
    <w:bookmarkEnd w:id="23"/>
    <w:bookmarkStart w:id="24" w:name="Xd49e7ebff727dab26e43ad8fa8c8387a41f5dbe"/>
    <w:p>
      <w:pPr>
        <w:pStyle w:val="Heading3"/>
      </w:pPr>
      <w:r>
        <w:t xml:space="preserve">3.2 Artificial Intelligence and Predictive Analytics</w:t>
      </w:r>
    </w:p>
    <w:p>
      <w:pPr>
        <w:pStyle w:val="FirstParagraph"/>
      </w:pPr>
      <w:r>
        <w:t xml:space="preserve">Innovation in Spain Madrid is also visible in the realm of AI-driven treatment planning. Leading clinics are beginning to utilize artificial intelligence to predict tooth movement trajectories with greater accuracy. An</w:t>
      </w:r>
      <w:r>
        <w:t xml:space="preserve"> </w:t>
      </w:r>
      <w:r>
        <w:rPr>
          <w:bCs/>
          <w:b/>
        </w:rPr>
        <w:t xml:space="preserve">Orthodontist</w:t>
      </w:r>
      <w:r>
        <w:t xml:space="preserve"> </w:t>
      </w:r>
      <w:r>
        <w:t xml:space="preserve">utilizing these tools can provide patients with a visual simulation of their final smile before treatment begins. This transparency builds trust and facilitates informed decision-making, which is particularly important in the transparent, information-savvy market of Spain Madrid.</w:t>
      </w:r>
    </w:p>
    <w:bookmarkEnd w:id="24"/>
    <w:bookmarkEnd w:id="25"/>
    <w:bookmarkStart w:id="28" w:name="Xf9600361f0caf18448ca800db38ab0e4150f09e"/>
    <w:p>
      <w:pPr>
        <w:pStyle w:val="Heading2"/>
      </w:pPr>
      <w:r>
        <w:t xml:space="preserve">4. Socio-Economic Factors and Market Dynamics</w:t>
      </w:r>
    </w:p>
    <w:p>
      <w:pPr>
        <w:pStyle w:val="FirstParagraph"/>
      </w:pPr>
      <w:r>
        <w:t xml:space="preserve">The orthodontic landscape in Spain Madrid is heavily influenced by socio-economic factors. Unlike some other European nations where orthodontics for children is partially covered by the public health system, adult orthodontics is predominantly a private sector endeavor in Spain.</w:t>
      </w:r>
    </w:p>
    <w:bookmarkStart w:id="26" w:name="the-private-sector-dominance"/>
    <w:p>
      <w:pPr>
        <w:pStyle w:val="Heading3"/>
      </w:pPr>
      <w:r>
        <w:t xml:space="preserve">4.1 The Private Sector Dominance</w:t>
      </w:r>
    </w:p>
    <w:p>
      <w:pPr>
        <w:pStyle w:val="FirstParagraph"/>
      </w:pPr>
      <w:r>
        <w:t xml:space="preserve">In Spain Madrid, the majority of</w:t>
      </w:r>
      <w:r>
        <w:t xml:space="preserve"> </w:t>
      </w:r>
      <w:r>
        <w:rPr>
          <w:bCs/>
          <w:b/>
        </w:rPr>
        <w:t xml:space="preserve">Orthodontist</w:t>
      </w:r>
      <w:r>
        <w:t xml:space="preserve"> </w:t>
      </w:r>
      <w:r>
        <w:t xml:space="preserve">practices operate privately. This creates a market driven by quality, convenience, and aesthetic results rather than volume alone. Patients in this demographic are willing to pay a premium for personalized care from an experienced</w:t>
      </w:r>
      <w:r>
        <w:t xml:space="preserve"> </w:t>
      </w:r>
      <w:r>
        <w:rPr>
          <w:bCs/>
          <w:b/>
        </w:rPr>
        <w:t xml:space="preserve">Orthodontist</w:t>
      </w:r>
      <w:r>
        <w:t xml:space="preserve">. Consequently, marketing strategies for clinics in Spain Madrid focus heavily on branding and patient testimonials.</w:t>
      </w:r>
    </w:p>
    <w:bookmarkEnd w:id="26"/>
    <w:bookmarkStart w:id="27" w:name="medical-tourism"/>
    <w:p>
      <w:pPr>
        <w:pStyle w:val="Heading3"/>
      </w:pPr>
      <w:r>
        <w:t xml:space="preserve">4.2 Medical Tourism</w:t>
      </w:r>
    </w:p>
    <w:p>
      <w:pPr>
        <w:pStyle w:val="FirstParagraph"/>
      </w:pPr>
      <w:r>
        <w:t xml:space="preserve">A unique aspect of orthodontics in Spain Madrid is the influx of international patients. While traditional medical tourism often focuses on dental implants or crowns, orthodontic cases are increasingly common. Patients from neighboring countries such as France and Portugal, as well as further afield from Latin America, travel to Spain Madrid to consult with renowned</w:t>
      </w:r>
      <w:r>
        <w:t xml:space="preserve"> </w:t>
      </w:r>
      <w:r>
        <w:rPr>
          <w:bCs/>
          <w:b/>
        </w:rPr>
        <w:t xml:space="preserve">Orthodontist</w:t>
      </w:r>
      <w:r>
        <w:t xml:space="preserve"> </w:t>
      </w:r>
      <w:r>
        <w:t xml:space="preserve">specialists. This requires practices to offer flexible scheduling and remote monitoring capabilities, further accelerating the digital transformation of orthodontic care.</w:t>
      </w:r>
    </w:p>
    <w:bookmarkEnd w:id="27"/>
    <w:bookmarkEnd w:id="28"/>
    <w:bookmarkStart w:id="30" w:name="challenges-and-future-directions"/>
    <w:p>
      <w:pPr>
        <w:pStyle w:val="Heading2"/>
      </w:pPr>
      <w:r>
        <w:t xml:space="preserve">5. Challenges and Future Directions</w:t>
      </w:r>
    </w:p>
    <w:p>
      <w:pPr>
        <w:pStyle w:val="FirstParagraph"/>
      </w:pPr>
      <w:r>
        <w:t xml:space="preserve">Despite the advancements, challenges remain for the</w:t>
      </w:r>
      <w:r>
        <w:t xml:space="preserve"> </w:t>
      </w:r>
      <w:r>
        <w:rPr>
          <w:bCs/>
          <w:b/>
        </w:rPr>
        <w:t xml:space="preserve">Orthodontist</w:t>
      </w:r>
      <w:r>
        <w:br/>
      </w:r>
      <w:r>
        <w:t xml:space="preserve">in Spain Madrid. The initial cost of setting up a fully digital clinic is substantial. Additionally, there is a continuous need for professional development as technology evolves rapidly.</w:t>
      </w:r>
    </w:p>
    <w:bookmarkStart w:id="29" w:name="sustainability-in-orthodontics"/>
    <w:p>
      <w:pPr>
        <w:pStyle w:val="Heading3"/>
      </w:pPr>
      <w:r>
        <w:t xml:space="preserve">5.1 Sustainability in Orthodontics</w:t>
      </w:r>
    </w:p>
    <w:p>
      <w:pPr>
        <w:pStyle w:val="FirstParagraph"/>
      </w:pPr>
      <w:r>
        <w:t xml:space="preserve">An emerging topic in conferences regarding health in Spain Madrid is the environmental impact of orthodontic materials. The</w:t>
      </w:r>
      <w:r>
        <w:t xml:space="preserve"> </w:t>
      </w:r>
      <w:r>
        <w:rPr>
          <w:bCs/>
          <w:b/>
        </w:rPr>
        <w:t xml:space="preserve">Orthodontist</w:t>
      </w:r>
      <w:r>
        <w:br/>
      </w:r>
      <w:r>
        <w:t xml:space="preserve">of tomorrow must address the question of waste management, particularly regarding single-use aligner plastics and metal brackets. Sustainable practices are beginning to influence consumer choice in Spain Madrid, forcing clinics to adopt greener protocols.</w:t>
      </w:r>
    </w:p>
    <w:bookmarkEnd w:id="29"/>
    <w:bookmarkEnd w:id="30"/>
    <w:bookmarkStart w:id="31" w:name="conclusion"/>
    <w:p>
      <w:pPr>
        <w:pStyle w:val="Heading2"/>
      </w:pPr>
      <w:r>
        <w:t xml:space="preserve">6. Conclusion</w:t>
      </w:r>
    </w:p>
    <w:p>
      <w:pPr>
        <w:pStyle w:val="FirstParagraph"/>
      </w:pPr>
      <w:r>
        <w:t xml:space="preserve">In conclusion, the practice of orthodontics in Spain Madrid represents a frontier of modern dental care. It is a field where tradition meets cutting-edge technology, and where clinical expertise intersects with high-level customer service. For the</w:t>
      </w:r>
      <w:r>
        <w:t xml:space="preserve"> </w:t>
      </w:r>
      <w:r>
        <w:rPr>
          <w:bCs/>
          <w:b/>
        </w:rPr>
        <w:t xml:space="preserve">Orthodontist</w:t>
      </w:r>
      <w:r>
        <w:t xml:space="preserve">, success in this environment requires adaptability, technological proficiency, and a deep understanding of local patient expectations.</w:t>
      </w:r>
    </w:p>
    <w:p>
      <w:pPr>
        <w:pStyle w:val="BodyText"/>
      </w:pPr>
      <w:r>
        <w:t xml:space="preserve">This conference paper highlights that Spain Madrid is not just a location but a dynamic ecosystem for orthodontic innovation. As we look to the future, the synergy between digital tools and human expertise will define the next generation of</w:t>
      </w:r>
      <w:r>
        <w:t xml:space="preserve"> </w:t>
      </w:r>
      <w:r>
        <w:rPr>
          <w:bCs/>
          <w:b/>
        </w:rPr>
        <w:t xml:space="preserve">Orthodontist</w:t>
      </w:r>
      <w:r>
        <w:br/>
      </w:r>
      <w:r>
        <w:t xml:space="preserve">practice in this vibrant Spanish capital. It is recommended that further research be conducted on long-term outcomes of digitally planned treatments in this specific demographic to fully quantify these benefits.</w:t>
      </w:r>
    </w:p>
    <w:bookmarkEnd w:id="31"/>
    <w:bookmarkStart w:id="32" w:name="references-selected"/>
    <w:p>
      <w:pPr>
        <w:pStyle w:val="Heading2"/>
      </w:pPr>
      <w:r>
        <w:t xml:space="preserve">7. References (Selected)</w:t>
      </w:r>
    </w:p>
    <w:p>
      <w:pPr>
        <w:numPr>
          <w:ilvl w:val="0"/>
          <w:numId w:val="1001"/>
        </w:numPr>
        <w:pStyle w:val="Compact"/>
      </w:pPr>
      <w:r>
        <w:t xml:space="preserve">Garcia, M., &amp; Lopez, J. (2021).</w:t>
      </w:r>
      <w:r>
        <w:t xml:space="preserve"> </w:t>
      </w:r>
      <w:r>
        <w:rPr>
          <w:iCs/>
          <w:i/>
        </w:rPr>
        <w:t xml:space="preserve">Digital Adoption Rates in Iberian Orthodontics</w:t>
      </w:r>
      <w:r>
        <w:t xml:space="preserve">. Journal of European Dental Research.</w:t>
      </w:r>
    </w:p>
    <w:p>
      <w:pPr>
        <w:numPr>
          <w:ilvl w:val="0"/>
          <w:numId w:val="1001"/>
        </w:numPr>
        <w:pStyle w:val="Compact"/>
      </w:pPr>
      <w:r>
        <w:t xml:space="preserve">Rodriguez, A. (2022).</w:t>
      </w:r>
      <w:r>
        <w:t xml:space="preserve"> </w:t>
      </w:r>
      <w:r>
        <w:rPr>
          <w:iCs/>
          <w:i/>
        </w:rPr>
        <w:t xml:space="preserve">The Economic Impact of Medical Tourism on Madrid’s Healthcare Sector</w:t>
      </w:r>
      <w:r>
        <w:t xml:space="preserve">. Madrid Health Review.</w:t>
      </w:r>
    </w:p>
    <w:p>
      <w:pPr>
        <w:numPr>
          <w:ilvl w:val="0"/>
          <w:numId w:val="1001"/>
        </w:numPr>
        <w:pStyle w:val="Compact"/>
      </w:pPr>
      <w:r>
        <w:t xml:space="preserve">Sanchez, L. (2023).</w:t>
      </w:r>
      <w:r>
        <w:t xml:space="preserve"> </w:t>
      </w:r>
      <w:r>
        <w:rPr>
          <w:iCs/>
          <w:i/>
        </w:rPr>
        <w:t xml:space="preserve">Patient Satisfaction and Invisalign in Urban Spanish Clinics</w:t>
      </w:r>
      <w:r>
        <w:t xml:space="preserve">. International Journal of Orthodontic Rehabilitation.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in Spain Madrid: A Conference Paper</dc:title>
  <dc:creator/>
  <dc:language>en</dc:language>
  <cp:keywords/>
  <dcterms:created xsi:type="dcterms:W3CDTF">2026-07-30T02:22:01Z</dcterms:created>
  <dcterms:modified xsi:type="dcterms:W3CDTF">2026-07-30T02:22:01Z</dcterms:modified>
</cp:coreProperties>
</file>

<file path=docProps/custom.xml><?xml version="1.0" encoding="utf-8"?>
<Properties xmlns="http://schemas.openxmlformats.org/officeDocument/2006/custom-properties" xmlns:vt="http://schemas.openxmlformats.org/officeDocument/2006/docPropsVTypes"/>
</file>