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Enhancing</w:t>
      </w:r>
      <w:r>
        <w:t xml:space="preserve"> </w:t>
      </w:r>
      <w:r>
        <w:t xml:space="preserve">Orthodontic</w:t>
      </w:r>
      <w:r>
        <w:t xml:space="preserve"> </w:t>
      </w:r>
      <w:r>
        <w:t xml:space="preserve">Care</w:t>
      </w:r>
      <w:r>
        <w:t xml:space="preserve"> </w:t>
      </w:r>
      <w:r>
        <w:t xml:space="preserve">Delivery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70ec79c826a59c5c1bb5798e348ea247aac3ef2"/>
    <w:p>
      <w:pPr>
        <w:pStyle w:val="Heading1"/>
      </w:pPr>
      <w:r>
        <w:t xml:space="preserve">Bridging the Gap: Enhancing Orthodontic Care Delivery in Tanzania, Dar es Salaam</w:t>
      </w:r>
    </w:p>
    <w:bookmarkStart w:id="29" w:name="X85837e40f9ef4740e6665194861cb02e80228b0"/>
    <w:p>
      <w:pPr>
        <w:pStyle w:val="Heading2"/>
      </w:pPr>
      <w:r>
        <w:t xml:space="preserve">A Strategic Framework for Public-Private Partnerships and Digital Integration</w:t>
      </w:r>
    </w:p>
    <w:p>
      <w:pPr>
        <w:pStyle w:val="FirstParagraph"/>
      </w:pPr>
      <w:r>
        <w:rPr>
          <w:bCs/>
          <w:b/>
        </w:rPr>
        <w:t xml:space="preserve">Author:</w:t>
      </w:r>
      <w:r>
        <w:t xml:space="preserve"> </w:t>
      </w:r>
      <w:r>
        <w:t xml:space="preserve">Dr. Amina K. Mwangi</w:t>
      </w:r>
      <w:r>
        <w:br/>
      </w:r>
      <w:r>
        <w:rPr>
          <w:iCs/>
          <w:i/>
        </w:rPr>
        <w:t xml:space="preserve">Dental Specialist &amp; Public Health Researcher, University of Dar es Salaam</w:t>
      </w:r>
    </w:p>
    <w:p>
      <w:pPr>
        <w:pStyle w:val="BodyText"/>
      </w:pPr>
      <w:r>
        <w:rPr>
          <w:bCs/>
          <w:b/>
        </w:rPr>
        <w:t xml:space="preserve">Date:</w:t>
      </w:r>
      <w:r>
        <w:t xml:space="preserve"> </w:t>
      </w:r>
      <w:r>
        <w:t xml:space="preserve">October 2023</w:t>
      </w:r>
      <w:r>
        <w:br/>
      </w:r>
      <w:r>
        <w:rPr>
          <w:iCs/>
          <w:i/>
        </w:rPr>
        <w:t xml:space="preserve">Presentation at the East African Medical Conference on Oral Health</w:t>
      </w:r>
    </w:p>
    <w:bookmarkStart w:id="20" w:name="abstract"/>
    <w:p>
      <w:pPr>
        <w:pStyle w:val="Heading3"/>
      </w:pPr>
      <w:r>
        <w:rPr>
          <w:bCs/>
          <w:b/>
        </w:rPr>
        <w:t xml:space="preserve">Abstract</w:t>
      </w:r>
    </w:p>
    <w:p>
      <w:pPr>
        <w:pStyle w:val="FirstParagraph"/>
      </w:pPr>
      <w:r>
        <w:t xml:space="preserve">The landscape of dental healthcare in Tanzania is undergoing a significant transformation, with Dar es Salaam serving as the primary epicenter of this evolution. Despite rapid urbanization and an increasing prevalence of lifestyle-related dental conditions, access to specialized orthodontic treatment remains disproportionately low compared to global standards. This paper analyzes the current state of Orthodontist services in Tanzania, specifically focusing on the socio-economic barriers within Dar es Salaam. We argue that while the demand for aesthetic and functional dental correction is rising among the burgeoning middle class and student population, a critical shortage of certified specialists persists. By examining data from local clinics, university training programs, and international partnerships, this study proposes a multi-faceted approach involving digital dentistry adoption, extended training scopes for general dentists under supervision, and innovative financing models. The findings suggest that leveraging technology to democratize access can significantly improve the standard of care for Orthodontist patients in this rapidly developing urban hub.</w:t>
      </w:r>
    </w:p>
    <w:bookmarkEnd w:id="20"/>
    <w:bookmarkStart w:id="21" w:name="introduction"/>
    <w:p>
      <w:pPr>
        <w:pStyle w:val="Heading3"/>
      </w:pPr>
      <w:r>
        <w:t xml:space="preserve">1. Introduction</w:t>
      </w:r>
    </w:p>
    <w:p>
      <w:pPr>
        <w:pStyle w:val="FirstParagraph"/>
      </w:pPr>
      <w:r>
        <w:t xml:space="preserve">In recent years, Tanzania has witnessed remarkable economic growth, which has directly influenced public health priorities and lifestyle patterns. Nowhere is this more evident than in Dar es Salaam, the commercial capital of the country. As urbanization accelerates, so does the demand for comprehensive healthcare services that extend beyond basic survival to include quality-of-life improvements. Among these services, orthodontic care has emerged as a sector with substantial unmet need. An</w:t>
      </w:r>
      <w:r>
        <w:t xml:space="preserve"> </w:t>
      </w:r>
      <w:r>
        <w:rPr>
          <w:bCs/>
          <w:b/>
        </w:rPr>
        <w:t xml:space="preserve">Orthodontist</w:t>
      </w:r>
      <w:r>
        <w:t xml:space="preserve"> </w:t>
      </w:r>
      <w:r>
        <w:t xml:space="preserve">is not merely a cosmetic practitioner; they are specialists who diagnose, prevent, and treat dental and facial irregularities. These conditions can range from simple misalignments to severe skeletal discrepancies that affect chewing, speech, and self-esteem.</w:t>
      </w:r>
    </w:p>
    <w:p>
      <w:pPr>
        <w:pStyle w:val="BodyText"/>
      </w:pPr>
      <w:r>
        <w:t xml:space="preserve">However, the availability of specialized orthodontic care in Tanzania has not kept pace with demographic changes. While general dentistry services are increasingly accessible in urban centers like Dar es Salaam, the referral pathway to an</w:t>
      </w:r>
      <w:r>
        <w:t xml:space="preserve"> </w:t>
      </w:r>
      <w:r>
        <w:rPr>
          <w:bCs/>
          <w:b/>
        </w:rPr>
        <w:t xml:space="preserve">Orthodontist</w:t>
      </w:r>
      <w:r>
        <w:t xml:space="preserve"> </w:t>
      </w:r>
      <w:r>
        <w:t xml:space="preserve">remains fragmented. This paper aims to dissect the challenges facing this specialty in Tanzania, specifically within the context of Dar es Salaam’s unique healthcare infrastructure, and to propose viable solutions for sustainable growth.</w:t>
      </w:r>
    </w:p>
    <w:bookmarkEnd w:id="21"/>
    <w:bookmarkStart w:id="22" w:name="X0f02f0628c40a1c4d866a4bb3d7d0c58ee773a0"/>
    <w:p>
      <w:pPr>
        <w:pStyle w:val="Heading3"/>
      </w:pPr>
      <w:r>
        <w:t xml:space="preserve">2. The Current Landscape of Orthodontic Services</w:t>
      </w:r>
    </w:p>
    <w:p>
      <w:pPr>
        <w:pStyle w:val="FirstParagraph"/>
      </w:pPr>
      <w:r>
        <w:t xml:space="preserve">The distribution of dental specialists in Tanzania is heavily skewed towards urban centers. Within this constraint, Dar es Salaam hosts the majority of private practices and tertiary care facilities. Yet, the ratio of an</w:t>
      </w:r>
      <w:r>
        <w:t xml:space="preserve"> </w:t>
      </w:r>
      <w:r>
        <w:rPr>
          <w:bCs/>
          <w:b/>
        </w:rPr>
        <w:t xml:space="preserve">Orthodontist</w:t>
      </w:r>
      <w:r>
        <w:t xml:space="preserve"> </w:t>
      </w:r>
      <w:r>
        <w:t xml:space="preserve">to patients is significantly lower than recommended by international bodies such as the World Health Organization (WHO) and the European Association for Orthodontics (EAO). Most available orthodontic services are located in affluent areas of Dar es Salaam, such as Masaki, Oyster Bay, and Mikocheni, rendering them inaccessible to the majority of residents who live in high-density areas like Kigamboni or Mbezi.</w:t>
      </w:r>
    </w:p>
    <w:p>
      <w:pPr>
        <w:pStyle w:val="BodyText"/>
      </w:pPr>
      <w:r>
        <w:t xml:space="preserve">Furthermore, there is a disparity between public and private provision. Public hospitals in Tanzania often lack the specific equipment required for comprehensive orthodontic treatment. While basic extractions and simple alignments may be managed by general dentists, complex cases requiring the expertise of an</w:t>
      </w:r>
      <w:r>
        <w:t xml:space="preserve"> </w:t>
      </w:r>
      <w:r>
        <w:rPr>
          <w:bCs/>
          <w:b/>
        </w:rPr>
        <w:t xml:space="preserve">Orthodontist</w:t>
      </w:r>
      <w:r>
        <w:t xml:space="preserve"> </w:t>
      </w:r>
      <w:r>
        <w:t xml:space="preserve">are frequently referred abroad or left untreated due to prohibitive costs in private clinics.</w:t>
      </w:r>
    </w:p>
    <w:bookmarkEnd w:id="22"/>
    <w:bookmarkStart w:id="23" w:name="Xb917af5701169caee797a7b47e0de823cc6a332"/>
    <w:p>
      <w:pPr>
        <w:pStyle w:val="Heading3"/>
      </w:pPr>
      <w:r>
        <w:t xml:space="preserve">3. Socio-Economic Barriers and Cultural Perceptions</w:t>
      </w:r>
    </w:p>
    <w:p>
      <w:pPr>
        <w:pStyle w:val="FirstParagraph"/>
      </w:pPr>
      <w:r>
        <w:t xml:space="preserve">In Dar es Salaam, orthodontic treatment is often viewed through a purely aesthetic lens rather than a functional one. This perception drives demand but also creates financial barriers. The cost of traditional braces and aligners in Tanzania can equate to several months’ income for the average worker. Consequently, many patients delay treatment until adulthood, at which point corrective options are more limited and expensive.</w:t>
      </w:r>
    </w:p>
    <w:p>
      <w:pPr>
        <w:pStyle w:val="BodyText"/>
      </w:pPr>
      <w:r>
        <w:t xml:space="preserve">Additionally, cultural awareness regarding the importance of early intervention is low. In many communities in Tanzania, dental misalignment is not seen as a health priority until it causes pain or significant social stigma. This delayed presentation places a heavier burden on an</w:t>
      </w:r>
      <w:r>
        <w:t xml:space="preserve"> </w:t>
      </w:r>
      <w:r>
        <w:rPr>
          <w:bCs/>
          <w:b/>
        </w:rPr>
        <w:t xml:space="preserve">Orthodontist</w:t>
      </w:r>
      <w:r>
        <w:t xml:space="preserve">, who must then address complex skeletal issues rather than guiding jaw growth during childhood.</w:t>
      </w:r>
    </w:p>
    <w:bookmarkEnd w:id="23"/>
    <w:bookmarkStart w:id="24" w:name="challenges-in-workforce-development"/>
    <w:p>
      <w:pPr>
        <w:pStyle w:val="Heading3"/>
      </w:pPr>
      <w:r>
        <w:t xml:space="preserve">4. Challenges in Workforce Development</w:t>
      </w:r>
    </w:p>
    <w:p>
      <w:pPr>
        <w:pStyle w:val="FirstParagraph"/>
      </w:pPr>
      <w:r>
        <w:t xml:space="preserve">A critical bottleneck in the sector is the limited number of postgraduate training slots for orthodontics within Tanzania. The University of Dar es Salaam, while a leading institution, has historically had limited capacity to expand its residency programs due to resource constraints. As a result, many dental graduates seek specialized training abroad in countries such as India, Egypt, or Europe. While this brain gain is beneficial for the individual and the country upon their return, the cycle of emigration often sees these specialists leaving Dar es Salaam’s healthcare system entirely.</w:t>
      </w:r>
    </w:p>
    <w:p>
      <w:pPr>
        <w:pStyle w:val="BodyText"/>
      </w:pPr>
      <w:r>
        <w:t xml:space="preserve">To sustainably grow the number of qualified</w:t>
      </w:r>
      <w:r>
        <w:t xml:space="preserve"> </w:t>
      </w:r>
      <w:r>
        <w:rPr>
          <w:bCs/>
          <w:b/>
        </w:rPr>
        <w:t xml:space="preserve">Orthodontist</w:t>
      </w:r>
      <w:r>
        <w:t xml:space="preserve"> </w:t>
      </w:r>
      <w:r>
        <w:t xml:space="preserve">professionals in Tanzania, it is imperative to strengthen local residency programs. This requires investment in simulation labs, digital scanning technology, and mentorship from international experts who can collaborate with Tanzanian institutions.</w:t>
      </w:r>
    </w:p>
    <w:bookmarkEnd w:id="24"/>
    <w:bookmarkStart w:id="25" w:name="technological-integration-as-a-solution"/>
    <w:p>
      <w:pPr>
        <w:pStyle w:val="Heading3"/>
      </w:pPr>
      <w:r>
        <w:t xml:space="preserve">5. Technological Integration as a Solution</w:t>
      </w:r>
    </w:p>
    <w:p>
      <w:pPr>
        <w:pStyle w:val="FirstParagraph"/>
      </w:pPr>
      <w:r>
        <w:t xml:space="preserve">The most promising avenue for expanding access to orthodontic care in Dar es Salaam lies in technological integration. Digital dentistry offers a pathway to efficiency and cost reduction. Invisalign-type clear aligner therapies, which require fewer chair-side adjustments than traditional braces, are gaining popularity among the professional class in Tanzania. These treatments can be managed with remote monitoring software, potentially allowing for a hybrid model where an</w:t>
      </w:r>
      <w:r>
        <w:t xml:space="preserve"> </w:t>
      </w:r>
      <w:r>
        <w:rPr>
          <w:bCs/>
          <w:b/>
        </w:rPr>
        <w:t xml:space="preserve">Orthodontist</w:t>
      </w:r>
      <w:r>
        <w:t xml:space="preserve"> </w:t>
      </w:r>
      <w:r>
        <w:t xml:space="preserve">supervises treatment remotely while general dentists handle routine check-ups.</w:t>
      </w:r>
    </w:p>
    <w:p>
      <w:pPr>
        <w:pStyle w:val="BodyText"/>
      </w:pPr>
      <w:r>
        <w:t xml:space="preserve">In Dar es Salaam, internet penetration is rising rapidly. This infrastructure allows for the implementation of tele-orthodontics platforms. By using intraoral scanners provided by central clinics and uploading data to cloud-based servers, an</w:t>
      </w:r>
      <w:r>
        <w:t xml:space="preserve"> </w:t>
      </w:r>
      <w:r>
        <w:rPr>
          <w:bCs/>
          <w:b/>
        </w:rPr>
        <w:t xml:space="preserve">Orthodontist</w:t>
      </w:r>
      <w:r>
        <w:t xml:space="preserve"> </w:t>
      </w:r>
      <w:r>
        <w:t xml:space="preserve">located in a central hub can plan treatments for patients in outlying areas of the city or even other regions of Tanzania. This decentralization could drastically improve accessibility without requiring every neighborhood to have a fully equipped orthodontic specialist.</w:t>
      </w:r>
    </w:p>
    <w:bookmarkEnd w:id="25"/>
    <w:bookmarkStart w:id="26" w:name="X2479dfc91645246f6226789d79765d8a9032a50"/>
    <w:p>
      <w:pPr>
        <w:pStyle w:val="Heading3"/>
      </w:pPr>
      <w:r>
        <w:t xml:space="preserve">6. Policy Recommendations and Future Directions</w:t>
      </w:r>
    </w:p>
    <w:p>
      <w:pPr>
        <w:pStyle w:val="FirstParagraph"/>
      </w:pPr>
      <w:r>
        <w:t xml:space="preserve">To address these challenges, several strategic actions are recommended for policymakers and healthcare stakeholders in Tanzania:</w:t>
      </w:r>
    </w:p>
    <w:p>
      <w:pPr>
        <w:numPr>
          <w:ilvl w:val="0"/>
          <w:numId w:val="1001"/>
        </w:numPr>
        <w:pStyle w:val="Compact"/>
      </w:pPr>
      <w:r>
        <w:rPr>
          <w:bCs/>
          <w:b/>
        </w:rPr>
        <w:t xml:space="preserve">Deregulation of Import Duties:</w:t>
      </w:r>
      <w:r>
        <w:t xml:space="preserve"> </w:t>
      </w:r>
      <w:r>
        <w:t xml:space="preserve">The government should consider reducing import taxes on orthodontic appliances and digital scanning devices to lower the cost of treatment for patients in Dar es Salaam.</w:t>
      </w:r>
    </w:p>
    <w:p>
      <w:pPr>
        <w:numPr>
          <w:ilvl w:val="0"/>
          <w:numId w:val="1001"/>
        </w:numPr>
        <w:pStyle w:val="Compact"/>
      </w:pPr>
      <w:r>
        <w:rPr>
          <w:bCs/>
          <w:b/>
        </w:rPr>
        <w:t xml:space="preserve">Insurance Coverage:</w:t>
      </w:r>
      <w:r>
        <w:t xml:space="preserve"> </w:t>
      </w:r>
      <w:r>
        <w:t xml:space="preserve">Encourage private health insurers to include orthodontic care under specific plans, recognizing its role in long-term oral health. Currently, most insurance policies in Tanzania exclude cosmetic dentistry entirely.</w:t>
      </w:r>
    </w:p>
    <w:p>
      <w:pPr>
        <w:numPr>
          <w:ilvl w:val="0"/>
          <w:numId w:val="1001"/>
        </w:numPr>
        <w:pStyle w:val="Compact"/>
      </w:pPr>
      <w:r>
        <w:rPr>
          <w:bCs/>
          <w:b/>
        </w:rPr>
        <w:t xml:space="preserve">Public-Private Partnerships (PPPs):</w:t>
      </w:r>
      <w:r>
        <w:t xml:space="preserve">: Establish PPPs where private</w:t>
      </w:r>
      <w:r>
        <w:t xml:space="preserve"> </w:t>
      </w:r>
      <w:r>
        <w:rPr>
          <w:bCs/>
          <w:b/>
        </w:rPr>
        <w:t xml:space="preserve">Orthodontist</w:t>
      </w:r>
      <w:r>
        <w:t xml:space="preserve"> </w:t>
      </w:r>
      <w:r>
        <w:t xml:space="preserve">practices partner with public hospitals to offer subsidized care for low-income patients during specific hours, ensuring that the specialty serves a broader demographic.</w:t>
      </w:r>
    </w:p>
    <w:p>
      <w:pPr>
        <w:numPr>
          <w:ilvl w:val="0"/>
          <w:numId w:val="1001"/>
        </w:numPr>
        <w:pStyle w:val="Compact"/>
      </w:pPr>
      <w:r>
        <w:rPr>
          <w:bCs/>
          <w:b/>
        </w:rPr>
        <w:t xml:space="preserve">School-Based Screening Programs:</w:t>
      </w:r>
      <w:r>
        <w:t xml:space="preserve">: Implement routine orthodontic screenings in Dar es Salaam primary and secondary schools. Early detection allows for interceptive treatment, which is often shorter and less expensive than comprehensive adult orthodontics.</w:t>
      </w:r>
    </w:p>
    <w:bookmarkEnd w:id="26"/>
    <w:bookmarkStart w:id="27" w:name="conclusion"/>
    <w:p>
      <w:pPr>
        <w:pStyle w:val="Heading3"/>
      </w:pPr>
      <w:r>
        <w:t xml:space="preserve">7. Conclusion</w:t>
      </w:r>
    </w:p>
    <w:p>
      <w:pPr>
        <w:pStyle w:val="FirstParagraph"/>
      </w:pPr>
      <w:r>
        <w:t xml:space="preserve">The role of the</w:t>
      </w:r>
      <w:r>
        <w:t xml:space="preserve"> </w:t>
      </w:r>
      <w:r>
        <w:rPr>
          <w:bCs/>
          <w:b/>
        </w:rPr>
        <w:t xml:space="preserve">Orthodontist</w:t>
      </w:r>
      <w:r>
        <w:t xml:space="preserve"> </w:t>
      </w:r>
      <w:r>
        <w:t xml:space="preserve">in Tanzania is pivotal yet understated in the broader public health narrative. In Dar es Salaam, a city characterized by vibrant energy and rapid modernization, there is a clear and growing demand for specialized dental care that bridges aesthetic desires with functional health needs. While significant challenges regarding cost, access, and workforce availability remain, they are not insurmountable.</w:t>
      </w:r>
    </w:p>
    <w:p>
      <w:pPr>
        <w:pStyle w:val="BodyText"/>
      </w:pPr>
      <w:r>
        <w:t xml:space="preserve">By embracing digital innovation fostering local training capabilities and implementing inclusive policies Tanzania can transform the orthodontic landscape. The goal must be to make specialized care accessible not just as a luxury for the elite in Dar es Salaam but as a standard component of comprehensive healthcare for all Tanzanians. Future research should focus on longitudinal studies of digital orthodontic outcomes in African populations to further tailor these strategies to local anatomical and cultural contexts.</w:t>
      </w:r>
    </w:p>
    <w:bookmarkEnd w:id="27"/>
    <w:bookmarkStart w:id="28" w:name="references"/>
    <w:p>
      <w:pPr>
        <w:pStyle w:val="Heading3"/>
      </w:pPr>
      <w:r>
        <w:t xml:space="preserve">8. References</w:t>
      </w:r>
    </w:p>
    <w:p>
      <w:pPr>
        <w:pStyle w:val="FirstParagraph"/>
      </w:pPr>
      <w:r>
        <w:rPr>
          <w:iCs/>
          <w:i/>
        </w:rPr>
        <w:t xml:space="preserve">(Note: In a full conference submission, this section would contain detailed citations from WHO reports, Tanzanian Ministry of Health statistics, and journals such as the East African Dental Journal.)</w:t>
      </w:r>
    </w:p>
    <w:p>
      <w:pPr>
        <w:pStyle w:val="BodyText"/>
      </w:pPr>
      <w:r>
        <w:t xml:space="preserve">- World Health Organization. (2022). Global Oral Health Status Report.</w:t>
      </w:r>
    </w:p>
    <w:p>
      <w:pPr>
        <w:pStyle w:val="BodyText"/>
      </w:pPr>
      <w:r>
        <w:t xml:space="preserve">- Ministry of Health Tanzania. (2021). Annual Report on Human Resources for Health.</w:t>
      </w:r>
    </w:p>
    <w:p>
      <w:pPr>
        <w:pStyle w:val="BodyText"/>
      </w:pPr>
      <w:r>
        <w:t xml:space="preserve">- European Association for Orthodontics. (Position Statement on Access to Care).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Enhancing Orthodontic Care Delivery in Tanzania, Dar es Salaam</dc:title>
  <dc:creator/>
  <cp:keywords/>
  <dcterms:created xsi:type="dcterms:W3CDTF">2026-07-29T19:40:32Z</dcterms:created>
  <dcterms:modified xsi:type="dcterms:W3CDTF">2026-07-29T19:40:32Z</dcterms:modified>
</cp:coreProperties>
</file>

<file path=docProps/custom.xml><?xml version="1.0" encoding="utf-8"?>
<Properties xmlns="http://schemas.openxmlformats.org/officeDocument/2006/custom-properties" xmlns:vt="http://schemas.openxmlformats.org/officeDocument/2006/docPropsVTypes"/>
</file>