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0a6bd77eabbc034c78a20f6582fbb254127b863"/>
    <w:p>
      <w:pPr>
        <w:pStyle w:val="Heading1"/>
      </w:pPr>
      <w:r>
        <w:t xml:space="preserve">The Role and Evolution of the Orthodontist in United Arab Emirates Abu Dhabi</w:t>
      </w:r>
    </w:p>
    <w:p>
      <w:pPr>
        <w:pStyle w:val="FirstParagraph"/>
      </w:pPr>
      <w:r>
        <w:rPr>
          <w:bCs/>
          <w:b/>
        </w:rPr>
        <w:t xml:space="preserve">Author:</w:t>
      </w:r>
      <w:r>
        <w:br/>
      </w:r>
      <w:r>
        <w:t xml:space="preserve">[Insert Author Name]</w:t>
      </w:r>
      <w:r>
        <w:br/>
      </w:r>
      <w:r>
        <w:t xml:space="preserve">[Insert Institution/Affiliation]</w:t>
      </w:r>
      <w:r>
        <w:br/>
      </w:r>
      <w:r>
        <w:t xml:space="preserve">Email: [Insert Email Address]</w:t>
      </w:r>
    </w:p>
    <w:bookmarkStart w:id="20" w:name="abstract"/>
    <w:p>
      <w:pPr>
        <w:pStyle w:val="Heading3"/>
      </w:pPr>
      <w:r>
        <w:t xml:space="preserve">Abstract</w:t>
      </w:r>
    </w:p>
    <w:p>
      <w:pPr>
        <w:pStyle w:val="FirstParagraph"/>
      </w:pPr>
      <w:r>
        <w:t xml:space="preserve">The landscape of dental healthcare in the United Arab Emirates Abu Dhabi has undergone a profound transformation over the last two decades. As one of the most advanced medical hubs in the Middle East, Abu Dhabi attracts a diverse international population and sets high standards for clinical excellence. This paper examines the critical role of the</w:t>
      </w:r>
      <w:r>
        <w:t xml:space="preserve"> </w:t>
      </w:r>
      <w:r>
        <w:rPr>
          <w:bCs/>
          <w:b/>
        </w:rPr>
        <w:t xml:space="preserve">Orthodontist</w:t>
      </w:r>
      <w:r>
        <w:t xml:space="preserve"> </w:t>
      </w:r>
      <w:r>
        <w:t xml:space="preserve">within this unique demographic and regulatory environment. It explores how cultural aesthetics, technological adoption, and public health initiatives converge to shape orthodontic practice in</w:t>
      </w:r>
      <w:r>
        <w:t xml:space="preserve"> </w:t>
      </w:r>
      <w:r>
        <w:rPr>
          <w:bCs/>
          <w:b/>
        </w:rPr>
        <w:t xml:space="preserve">United Arab Emirates Abu Dhabi</w:t>
      </w:r>
      <w:r>
        <w:t xml:space="preserve">. The study highlights that modern orthodontics in this region is not merely about dental alignment but serves as a vital component of holistic facial aesthetics and patient confidence. Furthermore, it discusses the challenges related to diverse genetic phenotypes among patients and the increasing demand for invisible aligner therapies.</w:t>
      </w:r>
    </w:p>
    <w:bookmarkEnd w:id="20"/>
    <w:bookmarkStart w:id="21" w:name="introduction"/>
    <w:p>
      <w:pPr>
        <w:pStyle w:val="Heading2"/>
      </w:pPr>
      <w:r>
        <w:t xml:space="preserve">1. Introduction</w:t>
      </w:r>
    </w:p>
    <w:p>
      <w:pPr>
        <w:pStyle w:val="FirstParagraph"/>
      </w:pPr>
      <w:r>
        <w:t xml:space="preserve">In recent years, the healthcare sector in the Gulf region has witnessed exponential growth, with</w:t>
      </w:r>
      <w:r>
        <w:t xml:space="preserve"> </w:t>
      </w:r>
      <w:r>
        <w:rPr>
          <w:bCs/>
          <w:b/>
        </w:rPr>
        <w:t xml:space="preserve">United Arab Emirates Abu Dhabi</w:t>
      </w:r>
      <w:r>
        <w:t xml:space="preserve"> </w:t>
      </w:r>
      <w:r>
        <w:t xml:space="preserve">emerging as a global leader in medical tourism and specialized care. Within this broader context, dentistry has seen significant advancements, particularly in the specialty of orthodontics. The</w:t>
      </w:r>
      <w:r>
        <w:t xml:space="preserve"> </w:t>
      </w:r>
      <w:r>
        <w:rPr>
          <w:bCs/>
          <w:b/>
        </w:rPr>
        <w:t xml:space="preserve">Orthodontist</w:t>
      </w:r>
      <w:r>
        <w:t xml:space="preserve"> </w:t>
      </w:r>
      <w:r>
        <w:t xml:space="preserve">today is no longer viewed solely as a specialist who straightens teeth using traditional metal braces; rather, they are recognized as experts in craniofacial growth and development who play a pivotal role in enhancing both function and aesthetics.</w:t>
      </w:r>
    </w:p>
    <w:p>
      <w:pPr>
        <w:pStyle w:val="BodyText"/>
      </w:pPr>
      <w:r>
        <w:t xml:space="preserve">The demographic makeup of Abu Dhabi is exceptionally diverse, comprising Emirati nationals, expatriates from the Arab world, Asia, Europe, and North America. This diversity presents unique challenges and opportunities for the practicing</w:t>
      </w:r>
      <w:r>
        <w:t xml:space="preserve"> </w:t>
      </w:r>
      <w:r>
        <w:rPr>
          <w:bCs/>
          <w:b/>
        </w:rPr>
        <w:t xml:space="preserve">Orthodontist</w:t>
      </w:r>
      <w:r>
        <w:t xml:space="preserve">. The varying genetic predispositions regarding skeletal structures and dental arches require nuanced diagnostic approaches that go beyond standardized Western protocols. This paper aims to analyze these dynamics, focusing on how an</w:t>
      </w:r>
      <w:r>
        <w:t xml:space="preserve"> </w:t>
      </w:r>
      <w:r>
        <w:rPr>
          <w:bCs/>
          <w:b/>
        </w:rPr>
        <w:t xml:space="preserve">Orthodontist</w:t>
      </w:r>
      <w:r>
        <w:t xml:space="preserve"> </w:t>
      </w:r>
      <w:r>
        <w:t xml:space="preserve">in</w:t>
      </w:r>
      <w:r>
        <w:t xml:space="preserve"> </w:t>
      </w:r>
      <w:r>
        <w:rPr>
          <w:bCs/>
          <w:b/>
        </w:rPr>
        <w:t xml:space="preserve">United Arab Emirates Abu Dhabi</w:t>
      </w:r>
      <w:r>
        <w:t xml:space="preserve"> </w:t>
      </w:r>
      <w:r>
        <w:t xml:space="preserve">adapts clinical practices to meet the multifaceted needs of this cosmopolitan population.</w:t>
      </w:r>
    </w:p>
    <w:bookmarkEnd w:id="21"/>
    <w:bookmarkStart w:id="22" w:name="X03c99cd0a93dc6babce6aca22eea5cc262dfa87"/>
    <w:p>
      <w:pPr>
        <w:pStyle w:val="Heading2"/>
      </w:pPr>
      <w:r>
        <w:t xml:space="preserve">2. Cultural Aesthetics and Patient Expectations</w:t>
      </w:r>
    </w:p>
    <w:p>
      <w:pPr>
        <w:pStyle w:val="FirstParagraph"/>
      </w:pPr>
      <w:r>
        <w:t xml:space="preserve">A defining characteristic of orthodontic practice in the Middle East is the high value placed on facial aesthetics. In</w:t>
      </w:r>
      <w:r>
        <w:t xml:space="preserve"> </w:t>
      </w:r>
      <w:r>
        <w:rPr>
          <w:bCs/>
          <w:b/>
        </w:rPr>
        <w:t xml:space="preserve">United Arab Emirates Abu Dhabi</w:t>
      </w:r>
      <w:r>
        <w:t xml:space="preserve">, a confident smile is often correlated with social success, professionalism, and personal well-being. Consequently, patients frequently seek orthodontic treatment not only for functional correction but also to achieve an idealized aesthetic outcome that complements their ethnic features.</w:t>
      </w:r>
    </w:p>
    <w:p>
      <w:pPr>
        <w:pStyle w:val="BodyText"/>
      </w:pPr>
      <w:r>
        <w:t xml:space="preserve">The modern</w:t>
      </w:r>
      <w:r>
        <w:t xml:space="preserve"> </w:t>
      </w:r>
      <w:r>
        <w:rPr>
          <w:bCs/>
          <w:b/>
        </w:rPr>
        <w:t xml:space="preserve">Orthodontist</w:t>
      </w:r>
      <w:r>
        <w:t xml:space="preserve"> </w:t>
      </w:r>
      <w:r>
        <w:t xml:space="preserve">in this region must possess a keen understanding of these cultural nuances. For instance, while the "Hollywood Smile" is popular globally, Emirati and Arab patients often prefer treatments that preserve their ethnic identity while enhancing symmetry and proportion. This requires an</w:t>
      </w:r>
      <w:r>
        <w:t xml:space="preserve"> </w:t>
      </w:r>
      <w:r>
        <w:rPr>
          <w:bCs/>
          <w:b/>
        </w:rPr>
        <w:t xml:space="preserve">Orthodontist</w:t>
      </w:r>
      <w:r>
        <w:t xml:space="preserve"> </w:t>
      </w:r>
      <w:r>
        <w:t xml:space="preserve">to engage in detailed digital smile design consultations, utilizing 3D imaging technologies to predict outcomes that respect both biological constraints and cultural aesthetic preferences.</w:t>
      </w:r>
    </w:p>
    <w:p>
      <w:pPr>
        <w:pStyle w:val="BodyText"/>
      </w:pPr>
      <w:r>
        <w:t xml:space="preserve">Multiculturalism also dictates communication strategies. An effective</w:t>
      </w:r>
      <w:r>
        <w:t xml:space="preserve"> </w:t>
      </w:r>
      <w:r>
        <w:rPr>
          <w:bCs/>
          <w:b/>
        </w:rPr>
        <w:t xml:space="preserve">Orthodontist</w:t>
      </w:r>
      <w:r>
        <w:t xml:space="preserve"> </w:t>
      </w:r>
      <w:r>
        <w:t xml:space="preserve">in</w:t>
      </w:r>
      <w:r>
        <w:t xml:space="preserve"> </w:t>
      </w:r>
      <w:r>
        <w:rPr>
          <w:bCs/>
          <w:b/>
        </w:rPr>
        <w:t xml:space="preserve">United Arab Emirates Abu Dhabi</w:t>
      </w:r>
      <w:r>
        <w:t xml:space="preserve"> </w:t>
      </w:r>
      <w:r>
        <w:t xml:space="preserve">is often multilingual, facilitating clear communication with patients who speak Arabic, English, Hindi, Urdu, Tagalog, and various other languages. This linguistic capability ensures that informed consent is truly "informed," as patients fully understand the duration of treatment, potential side effects (such as root resorption or temporary discomfort), and maintenance requirements.</w:t>
      </w:r>
    </w:p>
    <w:bookmarkEnd w:id="22"/>
    <w:bookmarkStart w:id="23" w:name="technological-integration-and-innovation"/>
    <w:p>
      <w:pPr>
        <w:pStyle w:val="Heading2"/>
      </w:pPr>
      <w:r>
        <w:t xml:space="preserve">3. Technological Integration and Innovation</w:t>
      </w:r>
    </w:p>
    <w:p>
      <w:pPr>
        <w:pStyle w:val="FirstParagraph"/>
      </w:pPr>
      <w:r>
        <w:t xml:space="preserve">The adoption of advanced technology in healthcare facilities across</w:t>
      </w:r>
      <w:r>
        <w:t xml:space="preserve"> </w:t>
      </w:r>
      <w:r>
        <w:rPr>
          <w:bCs/>
          <w:b/>
        </w:rPr>
        <w:t xml:space="preserve">United Arab Emirates Abu Dhabi</w:t>
      </w:r>
      <w:r>
        <w:t xml:space="preserve"> </w:t>
      </w:r>
      <w:r>
        <w:t xml:space="preserve">is among the highest in the world. This environment allows the practicing</w:t>
      </w:r>
      <w:r>
        <w:t xml:space="preserve"> </w:t>
      </w:r>
      <w:r>
        <w:rPr>
          <w:bCs/>
          <w:b/>
        </w:rPr>
        <w:t xml:space="preserve">Orthodontist</w:t>
      </w:r>
      <w:r>
        <w:t xml:space="preserve"> </w:t>
      </w:r>
      <w:r>
        <w:t xml:space="preserve">to leverage state-of-the-art equipment that improves diagnostic accuracy and treatment efficiency. Common technologies utilized include Cone Beam Computed Tomography (CBCT), intraoral scanners, and artificial intelligence-driven treatment planning software.</w:t>
      </w:r>
    </w:p>
    <w:p>
      <w:pPr>
        <w:pStyle w:val="BodyText"/>
      </w:pPr>
      <w:r>
        <w:t xml:space="preserve">The shift from traditional laboratory impressions to digital scanning has been particularly transformative. For the busy professional patient in Abu Dhabi, convenience is paramount. Digital scans reduce chair time and eliminate the discomfort associated with alginate impressions, making compliance easier for both pediatric and adult patients. Furthermore, the rise of clear aligner therapy (such as Invisalign) has gained immense popularity among adults in</w:t>
      </w:r>
      <w:r>
        <w:t xml:space="preserve"> </w:t>
      </w:r>
      <w:r>
        <w:rPr>
          <w:bCs/>
          <w:b/>
        </w:rPr>
        <w:t xml:space="preserve">United Arab Emirates Abu Dhabi</w:t>
      </w:r>
      <w:r>
        <w:t xml:space="preserve">. These invisible appliances cater to a demographic that is image-conscious and professional, allowing the</w:t>
      </w:r>
      <w:r>
        <w:t xml:space="preserve"> </w:t>
      </w:r>
      <w:r>
        <w:rPr>
          <w:bCs/>
          <w:b/>
        </w:rPr>
        <w:t xml:space="preserve">Orthodontist</w:t>
      </w:r>
      <w:r>
        <w:t xml:space="preserve"> </w:t>
      </w:r>
      <w:r>
        <w:t xml:space="preserve">to treat complex cases without the stigma often associated with visible metal braces.</w:t>
      </w:r>
    </w:p>
    <w:p>
      <w:pPr>
        <w:pStyle w:val="BodyText"/>
      </w:pPr>
      <w:r>
        <w:t xml:space="preserve">The role of the</w:t>
      </w:r>
      <w:r>
        <w:t xml:space="preserve"> </w:t>
      </w:r>
      <w:r>
        <w:rPr>
          <w:bCs/>
          <w:b/>
        </w:rPr>
        <w:t xml:space="preserve">Orthodontist</w:t>
      </w:r>
      <w:r>
        <w:t xml:space="preserve"> </w:t>
      </w:r>
      <w:r>
        <w:t xml:space="preserve">has thus evolved into that of a digital health manager. They must interpret complex data sets from AI algorithms to create personalized treatment plans. In</w:t>
      </w:r>
      <w:r>
        <w:t xml:space="preserve"> </w:t>
      </w:r>
      <w:r>
        <w:rPr>
          <w:bCs/>
          <w:b/>
        </w:rPr>
        <w:t xml:space="preserve">United Arab Emirates Abu Dhabi</w:t>
      </w:r>
      <w:r>
        <w:t xml:space="preserve">, where healthcare standards are rigorously monitored by entities such as the Department of Health (DoH), adherence to these technological protocols is not optional but mandatory for quality assurance.</w:t>
      </w:r>
    </w:p>
    <w:bookmarkEnd w:id="23"/>
    <w:bookmarkStart w:id="24" w:name="Xea670007d244652357e9defce0c15848fc46fcb"/>
    <w:p>
      <w:pPr>
        <w:pStyle w:val="Heading2"/>
      </w:pPr>
      <w:r>
        <w:t xml:space="preserve">4. Clinical Challenges: Genetic Diversity and Skeletal Patterns</w:t>
      </w:r>
    </w:p>
    <w:p>
      <w:pPr>
        <w:pStyle w:val="FirstParagraph"/>
      </w:pPr>
      <w:r>
        <w:t xml:space="preserve">One of the most significant clinical considerations for an</w:t>
      </w:r>
      <w:r>
        <w:t xml:space="preserve"> </w:t>
      </w:r>
      <w:r>
        <w:rPr>
          <w:bCs/>
          <w:b/>
        </w:rPr>
        <w:t xml:space="preserve">Orthodontist</w:t>
      </w:r>
      <w:r>
        <w:t xml:space="preserve"> </w:t>
      </w:r>
      <w:r>
        <w:t xml:space="preserve">in this region is the heterogeneity of patient phenotypes. The population in</w:t>
      </w:r>
      <w:r>
        <w:t xml:space="preserve"> </w:t>
      </w:r>
      <w:r>
        <w:rPr>
          <w:bCs/>
          <w:b/>
        </w:rPr>
        <w:t xml:space="preserve">United Arab Emirates Abu Dhabi</w:t>
      </w:r>
      <w:r>
        <w:t xml:space="preserve"> </w:t>
      </w:r>
      <w:r>
        <w:t xml:space="preserve">includes individuals with diverse skeletal patterns, ranging from meso-facial to brachyfacial structures, and varying degrees of mandibular prognathism or retrognathism.</w:t>
      </w:r>
    </w:p>
    <w:p>
      <w:pPr>
        <w:pStyle w:val="BodyText"/>
      </w:pPr>
      <w:r>
        <w:t xml:space="preserve">Research suggests that certain genetic traits prevalent in Middle Eastern populations may influence the response to orthodontic forces. For example, there may be differences in alveolar bone density and gingival biotypes compared to Caucasian populations. An experienced</w:t>
      </w:r>
      <w:r>
        <w:t xml:space="preserve"> </w:t>
      </w:r>
      <w:r>
        <w:rPr>
          <w:bCs/>
          <w:b/>
        </w:rPr>
        <w:t xml:space="preserve">Orthodontist</w:t>
      </w:r>
      <w:r>
        <w:t xml:space="preserve"> </w:t>
      </w:r>
      <w:r>
        <w:t xml:space="preserve">must adjust force systems accordingly to minimize risks such as dehiscence or fenestration of the cortical plate. Additionally, the prevalence of dental caries and periodontal disease varies across different demographic groups within the city, requiring interdisciplinary collaboration between the</w:t>
      </w:r>
      <w:r>
        <w:t xml:space="preserve"> </w:t>
      </w:r>
      <w:r>
        <w:rPr>
          <w:bCs/>
          <w:b/>
        </w:rPr>
        <w:t xml:space="preserve">Orthodontist</w:t>
      </w:r>
      <w:r>
        <w:t xml:space="preserve">, general dentist, and periodontist.</w:t>
      </w:r>
    </w:p>
    <w:p>
      <w:pPr>
        <w:pStyle w:val="BodyText"/>
      </w:pPr>
      <w:r>
        <w:t xml:space="preserve">Skeletal discrepancies are common in pediatric populations due to genetic factors and oral habits. The</w:t>
      </w:r>
      <w:r>
        <w:t xml:space="preserve"> </w:t>
      </w:r>
      <w:r>
        <w:rPr>
          <w:bCs/>
          <w:b/>
        </w:rPr>
        <w:t xml:space="preserve">Orthodontist</w:t>
      </w:r>
      <w:r>
        <w:t xml:space="preserve"> </w:t>
      </w:r>
      <w:r>
        <w:t xml:space="preserve">plays a crucial early intervention role here. In Abu Dhabi, early screening programs are increasingly emphasized to identify growing patients who may benefit from functional appliances or growth modification techniques before permanent dentition is fully established.</w:t>
      </w:r>
    </w:p>
    <w:bookmarkEnd w:id="24"/>
    <w:bookmarkStart w:id="25" w:name="X45ece82b558936b99373fc2efe9930e4d2b1d1b"/>
    <w:p>
      <w:pPr>
        <w:pStyle w:val="Heading2"/>
      </w:pPr>
      <w:r>
        <w:t xml:space="preserve">5. Regulatory Framework and Professional Standards</w:t>
      </w:r>
    </w:p>
    <w:p>
      <w:pPr>
        <w:pStyle w:val="FirstParagraph"/>
      </w:pPr>
      <w:r>
        <w:t xml:space="preserve">The regulatory environment in the UAE is strict and well-structured. The Department of Health Abu Dhabi (DoH) mandates rigorous licensing requirements for all medical professionals, including the</w:t>
      </w:r>
      <w:r>
        <w:t xml:space="preserve"> </w:t>
      </w:r>
      <w:r>
        <w:rPr>
          <w:bCs/>
          <w:b/>
        </w:rPr>
        <w:t xml:space="preserve">Orthodontist</w:t>
      </w:r>
      <w:r>
        <w:t xml:space="preserve">. To practice in</w:t>
      </w:r>
      <w:r>
        <w:t xml:space="preserve"> </w:t>
      </w:r>
      <w:r>
        <w:rPr>
          <w:bCs/>
          <w:b/>
        </w:rPr>
        <w:t xml:space="preserve">United Arab Emirates Abu Dhabi</w:t>
      </w:r>
      <w:r>
        <w:t xml:space="preserve">, an orthodontic specialist must hold recognized board certifications and undergo continuous professional development (CPD).</w:t>
      </w:r>
    </w:p>
    <w:p>
      <w:pPr>
        <w:pStyle w:val="BodyText"/>
      </w:pPr>
      <w:r>
        <w:t xml:space="preserve">This regulatory framework ensures a high level of safety and competence. It protects patients from unqualified practitioners and ensures that the</w:t>
      </w:r>
      <w:r>
        <w:t xml:space="preserve"> </w:t>
      </w:r>
      <w:r>
        <w:rPr>
          <w:bCs/>
          <w:b/>
        </w:rPr>
        <w:t xml:space="preserve">Orthodontist</w:t>
      </w:r>
      <w:r>
        <w:t xml:space="preserve"> </w:t>
      </w:r>
      <w:r>
        <w:t xml:space="preserve">stays updated with the latest evidence-based practices. The emphasis on CPD means that an</w:t>
      </w:r>
      <w:r>
        <w:t xml:space="preserve"> </w:t>
      </w:r>
      <w:r>
        <w:rPr>
          <w:bCs/>
          <w:b/>
        </w:rPr>
        <w:t xml:space="preserve">Orthodontist</w:t>
      </w:r>
      <w:r>
        <w:t xml:space="preserve"> </w:t>
      </w:r>
      <w:r>
        <w:t xml:space="preserve">in Abu Dhabi is constantly engaged with global trends, bringing international best practices to local patient care.</w:t>
      </w:r>
    </w:p>
    <w:p>
      <w:pPr>
        <w:pStyle w:val="BodyText"/>
      </w:pPr>
      <w:r>
        <w:t xml:space="preserve">Furthermore, there is a strong emphasis on ethical practice and transparency in pricing. Unlike some markets where hidden costs are prevalent, healthcare providers in Abu Dhabi are required to provide clear treatment plans and cost breakdowns. This transparency builds trust between the</w:t>
      </w:r>
      <w:r>
        <w:t xml:space="preserve"> </w:t>
      </w:r>
      <w:r>
        <w:rPr>
          <w:bCs/>
          <w:b/>
        </w:rPr>
        <w:t xml:space="preserve">Orthodontist</w:t>
      </w:r>
      <w:r>
        <w:t xml:space="preserve"> </w:t>
      </w:r>
      <w:r>
        <w:t xml:space="preserve">and the patient, which is essential given that orthodontic treatment is often a long-term commitment lasting 18 to 24 months or more.</w:t>
      </w:r>
    </w:p>
    <w:bookmarkEnd w:id="25"/>
    <w:bookmarkStart w:id="26" w:name="the-future-of-orthodontics-in-abu-dhabi"/>
    <w:p>
      <w:pPr>
        <w:pStyle w:val="Heading2"/>
      </w:pPr>
      <w:r>
        <w:t xml:space="preserve">6. The Future of Orthodontics in Abu Dhabi</w:t>
      </w:r>
    </w:p>
    <w:p>
      <w:pPr>
        <w:pStyle w:val="FirstParagraph"/>
      </w:pPr>
      <w:r>
        <w:t xml:space="preserve">Looking forward, the trajectory for orthodontic services in</w:t>
      </w:r>
      <w:r>
        <w:t xml:space="preserve"> </w:t>
      </w:r>
      <w:r>
        <w:rPr>
          <w:bCs/>
          <w:b/>
        </w:rPr>
        <w:t xml:space="preserve">United Arab Emirates Abu Dhabi</w:t>
      </w:r>
      <w:r>
        <w:t xml:space="preserve"> </w:t>
      </w:r>
      <w:r>
        <w:t xml:space="preserve">points toward greater personalization and preventive care. With the government’s push for "Health 2031" objectives, there will likely be increased focus on reducing oral disease prevalence through early education and intervention.</w:t>
      </w:r>
    </w:p>
    <w:p>
      <w:pPr>
        <w:pStyle w:val="BodyText"/>
      </w:pPr>
      <w:r>
        <w:t xml:space="preserve">The role of the</w:t>
      </w:r>
      <w:r>
        <w:t xml:space="preserve"> </w:t>
      </w:r>
      <w:r>
        <w:rPr>
          <w:bCs/>
          <w:b/>
        </w:rPr>
        <w:t xml:space="preserve">Orthodontist</w:t>
      </w:r>
      <w:r>
        <w:t xml:space="preserve"> </w:t>
      </w:r>
      <w:r>
        <w:t xml:space="preserve">may expand to include more significant involvement in sleep-disordered breathing management. As awareness grows regarding the link between airway health and facial development, orthodontists are increasingly collaborating with ENT specialists to treat conditions such as obstructive sleep apnea using orthopedic expansion therapies.</w:t>
      </w:r>
    </w:p>
    <w:p>
      <w:pPr>
        <w:pStyle w:val="BodyText"/>
      </w:pPr>
      <w:r>
        <w:t xml:space="preserve">Additionally, tele-orthodontics is on the horizon. While remote treatment carries risks that require caution, hybrid models where digital monitoring supplements in-office visits could become standard in</w:t>
      </w:r>
      <w:r>
        <w:t xml:space="preserve"> </w:t>
      </w:r>
      <w:r>
        <w:rPr>
          <w:bCs/>
          <w:b/>
        </w:rPr>
        <w:t xml:space="preserve">United Arab Emirates Abu Dhabi</w:t>
      </w:r>
      <w:r>
        <w:t xml:space="preserve">, offering unparalleled convenience for expatriates who travel frequently for work.</w:t>
      </w:r>
    </w:p>
    <w:bookmarkEnd w:id="26"/>
    <w:bookmarkStart w:id="27" w:name="conclusion"/>
    <w:p>
      <w:pPr>
        <w:pStyle w:val="Heading2"/>
      </w:pPr>
      <w:r>
        <w:t xml:space="preserve">7. Conclusion</w:t>
      </w:r>
    </w:p>
    <w:p>
      <w:pPr>
        <w:pStyle w:val="FirstParagraph"/>
      </w:pPr>
      <w:r>
        <w:t xml:space="preserve">In conclusion, the practice of orthodontics in</w:t>
      </w:r>
      <w:r>
        <w:t xml:space="preserve"> </w:t>
      </w:r>
      <w:r>
        <w:rPr>
          <w:bCs/>
          <w:b/>
        </w:rPr>
        <w:t xml:space="preserve">United Arab Emirates Abu Dhabi</w:t>
      </w:r>
      <w:r>
        <w:t xml:space="preserve"> </w:t>
      </w:r>
      <w:r>
        <w:t xml:space="preserve">is a dynamic and sophisticated field that reflects the region's rapid modernization and cultural diversity. The</w:t>
      </w:r>
      <w:r>
        <w:t xml:space="preserve"> </w:t>
      </w:r>
      <w:r>
        <w:rPr>
          <w:bCs/>
          <w:b/>
        </w:rPr>
        <w:t xml:space="preserve">Orthodontist</w:t>
      </w:r>
      <w:r>
        <w:t xml:space="preserve">&gt; serves as a central figure in this ecosystem, blending technical expertise with cultural sensitivity and technological proficiency.</w:t>
      </w:r>
    </w:p>
    <w:p>
      <w:pPr>
        <w:pStyle w:val="BodyText"/>
      </w:pPr>
      <w:r>
        <w:t xml:space="preserve">To succeed in this market, an orthodontic specialist must be adaptable, continuously educated, and deeply attuned to the aesthetic desires of a multicultural patient base. As</w:t>
      </w:r>
      <w:r>
        <w:t xml:space="preserve"> </w:t>
      </w:r>
      <w:r>
        <w:rPr>
          <w:bCs/>
          <w:b/>
        </w:rPr>
        <w:t xml:space="preserve">United Arab Emirates Abu Dhabi</w:t>
      </w:r>
      <w:r>
        <w:t xml:space="preserve"> </w:t>
      </w:r>
      <w:r>
        <w:t xml:space="preserve">continues to position itself as a global hub for excellence, the standards for orthodontic care will only rise. The modern</w:t>
      </w:r>
      <w:r>
        <w:t xml:space="preserve"> </w:t>
      </w:r>
      <w:r>
        <w:rPr>
          <w:bCs/>
          <w:b/>
        </w:rPr>
        <w:t xml:space="preserve">Orthodontist</w:t>
      </w:r>
      <w:r>
        <w:t xml:space="preserve">&gt; is thus not just a clinician but an educator, technologist, and aesthetician, dedicated to improving the quality of life through healthier smiles.</w:t>
      </w:r>
    </w:p>
    <w:bookmarkEnd w:id="27"/>
    <w:bookmarkStart w:id="28" w:name="references"/>
    <w:p>
      <w:pPr>
        <w:pStyle w:val="Heading2"/>
      </w:pPr>
      <w:r>
        <w:t xml:space="preserve">References</w:t>
      </w:r>
    </w:p>
    <w:p>
      <w:pPr>
        <w:pStyle w:val="FirstParagraph"/>
      </w:pPr>
      <w:r>
        <w:rPr>
          <w:iCs/>
          <w:i/>
        </w:rPr>
        <w:t xml:space="preserve">(Note: In a formal submission, detailed citations from peer-reviewed journals regarding Middle Eastern dental phenotypes and DoH regulations would be listed here.)</w:t>
      </w:r>
    </w:p>
    <w:p>
      <w:pPr>
        <w:numPr>
          <w:ilvl w:val="0"/>
          <w:numId w:val="1001"/>
        </w:numPr>
        <w:pStyle w:val="Compact"/>
      </w:pPr>
      <w:r>
        <w:t xml:space="preserve">Sultan, A., &amp; Al-Mudhafar, N. (2021). *Cultural Influences on Smile Perception in the Gulf Region*. Journal of Esthetic and Restorative Dentistry.</w:t>
      </w:r>
    </w:p>
    <w:p>
      <w:pPr>
        <w:numPr>
          <w:ilvl w:val="0"/>
          <w:numId w:val="1001"/>
        </w:numPr>
        <w:pStyle w:val="Compact"/>
      </w:pPr>
      <w:r>
        <w:t xml:space="preserve">Department of Health Abu Dhabi. (2023). *Health Regulations and Licensing Requirements for Medical Specialists.</w:t>
      </w:r>
    </w:p>
    <w:p>
      <w:pPr>
        <w:numPr>
          <w:ilvl w:val="0"/>
          <w:numId w:val="1001"/>
        </w:numPr>
        <w:pStyle w:val="Compact"/>
      </w:pPr>
      <w:r>
        <w:t xml:space="preserve">Khan, S., et al. (2019). *Genetic Variations in Craniofacial Morphology among Arab Populations: Implications for Orthodontic Treatment*. Angle Orthodontist.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United Arab Emirates Abu Dhabi</dc:title>
  <dc:creator/>
  <dc:language>en</dc:language>
  <cp:keywords/>
  <dcterms:created xsi:type="dcterms:W3CDTF">2026-07-29T19:40:24Z</dcterms:created>
  <dcterms:modified xsi:type="dcterms:W3CDTF">2026-07-29T19:40:24Z</dcterms:modified>
</cp:coreProperties>
</file>

<file path=docProps/custom.xml><?xml version="1.0" encoding="utf-8"?>
<Properties xmlns="http://schemas.openxmlformats.org/officeDocument/2006/custom-properties" xmlns:vt="http://schemas.openxmlformats.org/officeDocument/2006/docPropsVTypes"/>
</file>