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Clinical</w:t>
      </w:r>
      <w:r>
        <w:t xml:space="preserve"> </w:t>
      </w:r>
      <w:r>
        <w:t xml:space="preserve">Innovations,</w:t>
      </w:r>
      <w:r>
        <w:t xml:space="preserve"> </w:t>
      </w:r>
      <w:r>
        <w:t xml:space="preserve">Community</w:t>
      </w:r>
      <w:r>
        <w:t xml:space="preserve"> </w:t>
      </w:r>
      <w:r>
        <w:t xml:space="preserve">Health,</w:t>
      </w:r>
      <w:r>
        <w:t xml:space="preserve"> </w:t>
      </w:r>
      <w:r>
        <w:t xml:space="preserve">and</w:t>
      </w:r>
      <w:r>
        <w:t xml:space="preserve"> </w:t>
      </w:r>
      <w:r>
        <w:t xml:space="preserve">Future</w:t>
      </w:r>
      <w:r>
        <w:t xml:space="preserve"> </w:t>
      </w:r>
      <w:r>
        <w:t xml:space="preserve">Directions</w:t>
      </w:r>
    </w:p>
    <w:bookmarkStart w:id="28" w:name="Xc934867ac846bec3773c3aeba940178b8e89662"/>
    <w:p>
      <w:pPr>
        <w:pStyle w:val="Heading1"/>
      </w:pPr>
      <w:r>
        <w:t xml:space="preserve">The Evolving Role of the Orthodontist in United States Houston: Clinical Innovations, Community Health, and Future Directions</w:t>
      </w:r>
    </w:p>
    <w:p>
      <w:pPr>
        <w:pStyle w:val="FirstParagraph"/>
      </w:pPr>
      <w:r>
        <w:rPr>
          <w:bCs/>
          <w:b/>
        </w:rPr>
        <w:t xml:space="preserve">Alexandra J. Mercer, DDS, MS (Orthodontics)</w:t>
      </w:r>
      <w:r>
        <w:br/>
      </w:r>
      <w:r>
        <w:t xml:space="preserve">Department of Oral Health Sciences</w:t>
      </w:r>
      <w:r>
        <w:br/>
      </w:r>
      <w:r>
        <w:t xml:space="preserve">University of Texas Health Science Center at Houston</w:t>
      </w:r>
      <w:r>
        <w:br/>
      </w:r>
      <w:r>
        <w:t xml:space="preserve">Houston, TX 77030</w:t>
      </w:r>
    </w:p>
    <w:bookmarkStart w:id="20" w:name="abstract"/>
    <w:p>
      <w:pPr>
        <w:pStyle w:val="Heading3"/>
      </w:pPr>
      <w:r>
        <w:rPr>
          <w:bCs/>
          <w:b/>
        </w:rPr>
        <w:t xml:space="preserve">Abstract</w:t>
      </w:r>
    </w:p>
    <w:p>
      <w:pPr>
        <w:pStyle w:val="FirstParagraph"/>
      </w:pPr>
      <w:r>
        <w:t xml:space="preserve">This conference paper examines the multifaceted role of the orthodontist within the distinct healthcare landscape of United States Houston. As one of the most diverse and rapidly growing metropolitan areas in North America, Houston presents unique challenges and opportunities for orthodontic care. This study analyzes recent trends in digital technology adoption, interdisciplinary collaboration with general dentistry and oral surgery, and public health initiatives aimed at reducing treatment disparities among underserved populations in Harris County. By reviewing clinical data from 2018 to 2023, we highlight how the modern orthodontist serves not merely as a specialist in malocclusion correction but as a critical component of holistic craniofacial health management. The findings suggest that integrating tele-orthodontics and community-based preventive programs significantly enhances patient outcomes and accessibility.</w:t>
      </w:r>
    </w:p>
    <w:bookmarkEnd w:id="20"/>
    <w:bookmarkStart w:id="21" w:name="introduction"/>
    <w:p>
      <w:pPr>
        <w:pStyle w:val="Heading2"/>
      </w:pPr>
      <w:r>
        <w:t xml:space="preserve">1. Introduction</w:t>
      </w:r>
    </w:p>
    <w:p>
      <w:pPr>
        <w:pStyle w:val="FirstParagraph"/>
      </w:pPr>
      <w:r>
        <w:t xml:space="preserve">The practice of orthodontics has undergone a paradigm shift over the last two decades, driven by technological advancements, changing patient demographics, and evolving healthcare policies. In the context of United States Houston, these changes are particularly pronounced due to the city's status as a global hub for medical research and its exceptionally diverse population. The</w:t>
      </w:r>
      <w:r>
        <w:t xml:space="preserve"> </w:t>
      </w:r>
      <w:r>
        <w:rPr>
          <w:bCs/>
          <w:b/>
        </w:rPr>
        <w:t xml:space="preserve">Orthodontist</w:t>
      </w:r>
      <w:r>
        <w:t xml:space="preserve"> </w:t>
      </w:r>
      <w:r>
        <w:t xml:space="preserve">in this region must navigate a complex ecosystem that includes major academic institutions like Baylor College of Medicine and Texas Children’s Hospital, alongside a vast private practice sector catering to varied socioeconomic groups.</w:t>
      </w:r>
    </w:p>
    <w:p>
      <w:pPr>
        <w:pStyle w:val="BodyText"/>
      </w:pPr>
      <w:r>
        <w:t xml:space="preserve">Houston, as the fourth-largest city in the United States, faces specific public health challenges. Issues such as limited access to care for low-income families, high rates of untreated dental caries leading to secondary occlusal problems, and an aging population requiring interdisciplinary care create a unique demand profile. This paper aims to elucidate how orthodontists in</w:t>
      </w:r>
      <w:r>
        <w:t xml:space="preserve"> </w:t>
      </w:r>
      <w:r>
        <w:rPr>
          <w:bCs/>
          <w:b/>
        </w:rPr>
        <w:t xml:space="preserve">United States Houston</w:t>
      </w:r>
      <w:r>
        <w:t xml:space="preserve"> </w:t>
      </w:r>
      <w:r>
        <w:t xml:space="preserve">are adapting their clinical and community approaches to meet these demands effectively.</w:t>
      </w:r>
    </w:p>
    <w:bookmarkEnd w:id="21"/>
    <w:bookmarkStart w:id="22" w:name="X7ea192c325b254ff9e8ad3639ceef2cd5b806c6"/>
    <w:p>
      <w:pPr>
        <w:pStyle w:val="Heading2"/>
      </w:pPr>
      <w:r>
        <w:t xml:space="preserve">2. Digital Transformation and Clinical Innovation</w:t>
      </w:r>
    </w:p>
    <w:p>
      <w:pPr>
        <w:pStyle w:val="FirstParagraph"/>
      </w:pPr>
      <w:r>
        <w:t xml:space="preserve">The integration of digital workflows has revolutionized the work of the modern orthodontist. In Houston, adoption rates for intraoral scanning, 3D printing, and artificial intelligence-driven treatment planning have accelerated rapidly post-2019. These technologies allow for greater precision in diagnosis and treatment execution, reducing chairside time and enhancing patient comfort.</w:t>
      </w:r>
    </w:p>
    <w:p>
      <w:pPr>
        <w:pStyle w:val="BodyText"/>
      </w:pPr>
      <w:r>
        <w:rPr>
          <w:bCs/>
          <w:b/>
        </w:rPr>
        <w:t xml:space="preserve">2.1 Tele-Orthodontics</w:t>
      </w:r>
    </w:p>
    <w:p>
      <w:pPr>
        <w:pStyle w:val="BodyText"/>
      </w:pPr>
      <w:r>
        <w:t xml:space="preserve">A significant development in the Houston healthcare landscape is the rise of tele-orthodontics. Given the vast geographical spread of Harris County, from downtown medical centers to suburban developments like The Woodlands and Katy, travel times can be prohibitive for many families. Orthodontists in</w:t>
      </w:r>
      <w:r>
        <w:t xml:space="preserve"> </w:t>
      </w:r>
      <w:r>
        <w:rPr>
          <w:bCs/>
          <w:b/>
        </w:rPr>
        <w:t xml:space="preserve">United States Houston</w:t>
      </w:r>
      <w:r>
        <w:t xml:space="preserve"> </w:t>
      </w:r>
      <w:r>
        <w:t xml:space="preserve">have increasingly adopted remote monitoring tools. Patients can capture images of their dentition using smartphone apps or take-home impression kits, which are then reviewed by the orthodontist remotely. This innovation not only improves compliance but also ensures that continuous care is maintained even during periods of limited physical availability.</w:t>
      </w:r>
    </w:p>
    <w:p>
      <w:pPr>
        <w:pStyle w:val="BodyText"/>
      </w:pPr>
      <w:r>
        <w:rPr>
          <w:bCs/>
          <w:b/>
        </w:rPr>
        <w:t xml:space="preserve">2.2 Clear Aligner Therapy</w:t>
      </w:r>
    </w:p>
    <w:p>
      <w:pPr>
        <w:pStyle w:val="BodyText"/>
      </w:pPr>
      <w:r>
        <w:t xml:space="preserve">The demand for aesthetic solutions has driven the proliferation of clear aligner therapy among adults in Houston’s professional sectors. However, this shift requires orthodontists to possess advanced diagnostic skills to manage complex biomechanics that were traditionally reserved for fixed appliances. Local studies indicate that Houston-based orthodontists are increasingly engaging in continuous education courses focused on aligner mechanics and attachment design to ensure evidence-based outcomes rather than purely consumer-driven ones.</w:t>
      </w:r>
    </w:p>
    <w:bookmarkEnd w:id="22"/>
    <w:bookmarkStart w:id="23" w:name="X19ee5a38f58ba406f78fe16a6661b065d221829"/>
    <w:p>
      <w:pPr>
        <w:pStyle w:val="Heading2"/>
      </w:pPr>
      <w:r>
        <w:t xml:space="preserve">3. Interdisciplinary Collaboration and Craniofacial Health</w:t>
      </w:r>
    </w:p>
    <w:p>
      <w:pPr>
        <w:pStyle w:val="FirstParagraph"/>
      </w:pPr>
      <w:r>
        <w:t xml:space="preserve">The scope of practice for an orthodontist extends beyond straightening teeth; it involves the proper alignment of the jaws and airway structures. In</w:t>
      </w:r>
      <w:r>
        <w:t xml:space="preserve"> </w:t>
      </w:r>
      <w:r>
        <w:rPr>
          <w:bCs/>
          <w:b/>
        </w:rPr>
        <w:t xml:space="preserve">United States Houston</w:t>
      </w:r>
      <w:r>
        <w:t xml:space="preserve">, close collaboration between orthodontists, oral surgeons, sleep medicine specialists, and pediatricians is crucial.</w:t>
      </w:r>
    </w:p>
    <w:p>
      <w:pPr>
        <w:pStyle w:val="BodyText"/>
      </w:pPr>
      <w:r>
        <w:rPr>
          <w:bCs/>
          <w:b/>
        </w:rPr>
        <w:t xml:space="preserve">3.1 Sleep Apnea and Airway Management</w:t>
      </w:r>
    </w:p>
    <w:p>
      <w:pPr>
        <w:pStyle w:val="BodyText"/>
      </w:pPr>
      <w:r>
        <w:t xml:space="preserve">Houston has seen a growing awareness of Obstructive Sleep Apnea (OSA) among adults. Orthodontists are playing an increasingly proactive role in screening for OSA, particularly in pediatric populations with enlarged tonsils or adenoids who exhibit signs of mouth breathing and malocclusion. By working closely with sleep specialists at major Houston hospitals, orthodontists can design appliances that advance the mandible or expand the maxilla to improve airway patency. This interdisciplinary model represents a shift from purely cosmetic dentistry to functional respiratory health management.</w:t>
      </w:r>
    </w:p>
    <w:p>
      <w:pPr>
        <w:pStyle w:val="BodyText"/>
      </w:pPr>
      <w:r>
        <w:rPr>
          <w:bCs/>
          <w:b/>
        </w:rPr>
        <w:t xml:space="preserve">3.2 Orthognathic Surgery Integration</w:t>
      </w:r>
    </w:p>
    <w:p>
      <w:pPr>
        <w:pStyle w:val="BodyText"/>
      </w:pPr>
      <w:r>
        <w:t xml:space="preserve">For patients with severe skeletal discrepancies, coordination between the orthodontist and oral-maxillofacial surgeon is essential. Houston’s status as a medical hub facilitates this collaboration, allowing for complex case planning involving virtual surgical planning (VSP). These joint efforts result in improved facial aesthetics and functional occlusion, highlighting the orthodontist’s role as a coordinator of comprehensive craniofacial care.</w:t>
      </w:r>
    </w:p>
    <w:bookmarkEnd w:id="23"/>
    <w:bookmarkStart w:id="24" w:name="X7d80dfb3d714b973152b583ae1bf57d10273f74"/>
    <w:p>
      <w:pPr>
        <w:pStyle w:val="Heading2"/>
      </w:pPr>
      <w:r>
        <w:t xml:space="preserve">4. Addressing Disparities and Community Health Initiatives</w:t>
      </w:r>
    </w:p>
    <w:p>
      <w:pPr>
        <w:pStyle w:val="FirstParagraph"/>
      </w:pPr>
      <w:r>
        <w:t xml:space="preserve">A critical examination of orthodontic services in</w:t>
      </w:r>
      <w:r>
        <w:t xml:space="preserve"> </w:t>
      </w:r>
      <w:r>
        <w:rPr>
          <w:bCs/>
          <w:b/>
        </w:rPr>
        <w:t xml:space="preserve">United States Houston</w:t>
      </w:r>
      <w:r>
        <w:t xml:space="preserve"> </w:t>
      </w:r>
      <w:r>
        <w:t xml:space="preserve">must address the issue of equity. Historically, orthodontic treatment has been viewed as elective or cosmetic, leading to significant disparities in access among minority and low-income populations. However, there is a concerted effort within the local dental community to reframe orthodontics as a vital component of overall health.</w:t>
      </w:r>
    </w:p>
    <w:p>
      <w:pPr>
        <w:pStyle w:val="BodyText"/>
      </w:pPr>
      <w:r>
        <w:rPr>
          <w:bCs/>
          <w:b/>
        </w:rPr>
        <w:t xml:space="preserve">4.1 Medicaid and Public Health Programs</w:t>
      </w:r>
    </w:p>
    <w:p>
      <w:pPr>
        <w:pStyle w:val="BodyText"/>
      </w:pPr>
      <w:r>
        <w:t xml:space="preserve">In Texas, Medicaid coverage for orthodontics is limited primarily to cases deemed medically necessary (e.g., cleft lip/palate or severe trauma). Despite these limitations, many orthodontists in Houston participate in pro bono clinics and charitable organizations such as the Mission of Mercy events. These initiatives provide free treatment to underserved communities, demonstrating the altruistic commitment of the local orthodontic profession.</w:t>
      </w:r>
    </w:p>
    <w:p>
      <w:pPr>
        <w:pStyle w:val="BodyText"/>
      </w:pPr>
      <w:r>
        <w:rPr>
          <w:bCs/>
          <w:b/>
        </w:rPr>
        <w:t xml:space="preserve">4.2 Early Intervention in Underserved Schools</w:t>
      </w:r>
    </w:p>
    <w:p>
      <w:pPr>
        <w:pStyle w:val="BodyText"/>
      </w:pPr>
      <w:r>
        <w:t xml:space="preserve">To improve long-term outcomes, several practices in Houston have partnered with local school districts to implement early screening programs. By identifying malocclusions and skeletal issues in elementary school children, orthodontists can guide families toward timely referrals or interceptive treatments. This preventive approach reduces the complexity and cost of later comprehensive treatment, thereby improving accessibility for lower-income families.</w:t>
      </w:r>
    </w:p>
    <w:bookmarkEnd w:id="24"/>
    <w:bookmarkStart w:id="25" w:name="challenges-and-future-directions"/>
    <w:p>
      <w:pPr>
        <w:pStyle w:val="Heading2"/>
      </w:pPr>
      <w:r>
        <w:t xml:space="preserve">5. Challenges and Future Directions</w:t>
      </w:r>
    </w:p>
    <w:p>
      <w:pPr>
        <w:pStyle w:val="FirstParagraph"/>
      </w:pPr>
      <w:r>
        <w:t xml:space="preserve">Despite these advancements, challenges remain. The shortage of orthodontic specialists in rural areas surrounding Houston continues to strain resources. Furthermore, the cost of advanced digital equipment can be a barrier for smaller private practices, potentially consolidating the market among larger groups or hospital-affiliated clinics.</w:t>
      </w:r>
    </w:p>
    <w:p>
      <w:pPr>
        <w:pStyle w:val="BodyText"/>
      </w:pPr>
      <w:r>
        <w:t xml:space="preserve">Looking forward, the role of the orthodontist in</w:t>
      </w:r>
      <w:r>
        <w:t xml:space="preserve"> </w:t>
      </w:r>
      <w:r>
        <w:rPr>
          <w:bCs/>
          <w:b/>
        </w:rPr>
        <w:t xml:space="preserve">United States Houston</w:t>
      </w:r>
      <w:r>
        <w:t xml:space="preserve"> </w:t>
      </w:r>
      <w:r>
        <w:t xml:space="preserve">will likely expand further into genetic counseling and personalized medicine. As genomic research advances, orthodontists may soon be able to predict treatment responses based on patient genetics, allowing for more tailored and efficient care plans. Additionally, as climate change impacts public health through increased allergy rates and air quality issues affecting oral hygiene practices in Houston’s humid subtropical climate, orthodontists will need to adapt their maintenance protocols.</w:t>
      </w:r>
    </w:p>
    <w:bookmarkEnd w:id="25"/>
    <w:bookmarkStart w:id="26" w:name="conclusion"/>
    <w:p>
      <w:pPr>
        <w:pStyle w:val="Heading2"/>
      </w:pPr>
      <w:r>
        <w:t xml:space="preserve">6. Conclusion</w:t>
      </w:r>
    </w:p>
    <w:p>
      <w:pPr>
        <w:pStyle w:val="FirstParagraph"/>
      </w:pPr>
      <w:r>
        <w:t xml:space="preserve">The contemporary orthodontist in United States Houston is a dynamic professional who bridges the gap between aesthetic dentistry and functional medicine. Through the adoption of digital technologies, active interdisciplinary collaboration, and dedicated community outreach, these specialists are addressing both the clinical needs and social determinants of health affecting their patients. As Houston continues to grow as a demographic powerhouse, it is imperative that policy makers, educators, and practitioners continue to collaborate to ensure that high-quality orthodontic care remains accessible to all residents. The future of orthodontics in this region lies not only in technical proficiency but also in compassionate, equitable patient-centered care.</w:t>
      </w:r>
    </w:p>
    <w:bookmarkEnd w:id="26"/>
    <w:bookmarkStart w:id="27" w:name="references"/>
    <w:p>
      <w:pPr>
        <w:pStyle w:val="Heading2"/>
      </w:pPr>
      <w:r>
        <w:t xml:space="preserve">References</w:t>
      </w:r>
    </w:p>
    <w:p>
      <w:pPr>
        <w:pStyle w:val="FirstParagraph"/>
      </w:pPr>
      <w:r>
        <w:rPr>
          <w:iCs/>
          <w:i/>
        </w:rPr>
        <w:t xml:space="preserve">Note: References are representative of the field and formatted for illustrative purposes.</w:t>
      </w:r>
    </w:p>
    <w:p>
      <w:pPr>
        <w:numPr>
          <w:ilvl w:val="0"/>
          <w:numId w:val="1001"/>
        </w:numPr>
        <w:pStyle w:val="Compact"/>
      </w:pPr>
      <w:r>
        <w:t xml:space="preserve">[1] American Association of Orthodontists. (2023). *State of the Profession Report*. Washington, DC.</w:t>
      </w:r>
    </w:p>
    <w:p>
      <w:pPr>
        <w:numPr>
          <w:ilvl w:val="0"/>
          <w:numId w:val="1001"/>
        </w:numPr>
        <w:pStyle w:val="Compact"/>
      </w:pPr>
      <w:r>
        <w:t xml:space="preserve">[2] Texas Department of State Health Services. (2022). *Oral Health Status and Disparities in Harris County*. Austin, TX.</w:t>
      </w:r>
    </w:p>
    <w:p>
      <w:pPr>
        <w:numPr>
          <w:ilvl w:val="0"/>
          <w:numId w:val="1001"/>
        </w:numPr>
        <w:pStyle w:val="Compact"/>
      </w:pPr>
      <w:r>
        <w:t xml:space="preserve">[3] Smith, J., &amp; Doe, A. (2021). "The Impact of Tele-Orthodontics on Patient Compliance in Urban Centers." *Journal of Orthodontic Research*, 15(4), 112-125.</w:t>
      </w:r>
    </w:p>
    <w:p>
      <w:pPr>
        <w:numPr>
          <w:ilvl w:val="0"/>
          <w:numId w:val="1001"/>
        </w:numPr>
        <w:pStyle w:val="Compact"/>
      </w:pPr>
      <w:r>
        <w:t xml:space="preserve">[4] Houston Dental Society. (2023). *Annual Report on Community Outreach Initiatives*. Houston, TX.</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United States Houston: Clinical Innovations, Community Health, and Future Directions</dc:title>
  <dc:creator/>
  <dc:language>en</dc:language>
  <cp:keywords/>
  <dcterms:created xsi:type="dcterms:W3CDTF">2026-07-29T17:20:40Z</dcterms:created>
  <dcterms:modified xsi:type="dcterms:W3CDTF">2026-07-29T17:20:40Z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