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Emergency</w:t>
      </w:r>
      <w:r>
        <w:t xml:space="preserve"> </w:t>
      </w:r>
      <w:r>
        <w:t xml:space="preserve">Medical</w:t>
      </w:r>
      <w:r>
        <w:t xml:space="preserve"> </w:t>
      </w:r>
      <w:r>
        <w:t xml:space="preserve">Services: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Germany</w:t>
      </w:r>
      <w:r>
        <w:t xml:space="preserve"> </w:t>
      </w:r>
      <w:r>
        <w:t xml:space="preserve">Berlin</w:t>
      </w:r>
    </w:p>
    <w:bookmarkStart w:id="34" w:name="Xb19b30c2f96db88c7dd1cf82761dce1c7b295e3"/>
    <w:p>
      <w:pPr>
        <w:pStyle w:val="Heading1"/>
      </w:pPr>
      <w:r>
        <w:t xml:space="preserve">Optimizing Emergency Medical Services:</w:t>
      </w:r>
      <w:r>
        <w:br/>
      </w:r>
      <w:r>
        <w:t xml:space="preserve">The Evolving Role of the Paramedic in Germany Berlin</w:t>
      </w:r>
    </w:p>
    <w:p>
      <w:pPr>
        <w:pStyle w:val="FirstParagraph"/>
      </w:pPr>
      <w:r>
        <w:rPr>
          <w:bCs/>
          <w:b/>
        </w:rPr>
        <w:t xml:space="preserve">Alexander Weber, MD, PhD</w:t>
      </w:r>
      <w:r>
        <w:br/>
      </w:r>
      <w:r>
        <w:t xml:space="preserve">Institute for Health Systems Research, Charité – Universitätsmedizin Berlin</w:t>
      </w:r>
      <w:r>
        <w:br/>
      </w:r>
      <w:r>
        <w:t xml:space="preserve">Berlin, Germany</w:t>
      </w:r>
    </w:p>
    <w:bookmarkStart w:id="20" w:name="abstract"/>
    <w:p>
      <w:pPr>
        <w:pStyle w:val="Heading2"/>
      </w:pPr>
      <w:r>
        <w:t xml:space="preserve">Abstract</w:t>
      </w:r>
    </w:p>
    <w:p>
      <w:pPr>
        <w:pStyle w:val="FirstParagraph"/>
      </w:pPr>
      <w:r>
        <w:t xml:space="preserve">The emergency medical services (EMS) system in Germany is currently undergoing a significant paradigm shift. Historically characterized by a physician-centric model, particularly for higher-acuity emergencies, there is an increasing recognition of the critical role played by paramedics. This paper examines the evolving scope of practice for paramedics within the specific context of</w:t>
      </w:r>
      <w:r>
        <w:t xml:space="preserve"> </w:t>
      </w:r>
      <w:r>
        <w:rPr>
          <w:bCs/>
          <w:b/>
        </w:rPr>
        <w:t xml:space="preserve">Germany Berlin</w:t>
      </w:r>
      <w:r>
        <w:t xml:space="preserve">. It analyzes legislative changes, such as the introduction of specialized advanced emergency medical technician roles, and evaluates their impact on patient outcomes and system efficiency. The discussion highlights how</w:t>
      </w:r>
      <w:r>
        <w:t xml:space="preserve"> </w:t>
      </w:r>
      <w:r>
        <w:rPr>
          <w:iCs/>
          <w:i/>
        </w:rPr>
        <w:t xml:space="preserve">Paramedic</w:t>
      </w:r>
      <w:r>
        <w:t xml:space="preserve"> </w:t>
      </w:r>
      <w:r>
        <w:t xml:space="preserve">professionals are no longer merely transport providers but are becoming central figures in prehospital care decision-making. By aligning with international best practices while respecting local regulatory frameworks,</w:t>
      </w:r>
      <w:r>
        <w:t xml:space="preserve"> </w:t>
      </w:r>
      <w:r>
        <w:rPr>
          <w:bCs/>
          <w:b/>
        </w:rPr>
        <w:t xml:space="preserve">Germany Berlin</w:t>
      </w:r>
      <w:r>
        <w:t xml:space="preserve"> </w:t>
      </w:r>
      <w:r>
        <w:t xml:space="preserve">is poised to enhance its emergency response capabilities through the empowerment of advanced paramedic practice.</w:t>
      </w:r>
    </w:p>
    <w:bookmarkEnd w:id="20"/>
    <w:bookmarkStart w:id="21" w:name="i.-introduction"/>
    <w:p>
      <w:pPr>
        <w:pStyle w:val="Heading2"/>
      </w:pPr>
      <w:r>
        <w:t xml:space="preserve">I. Introduction</w:t>
      </w:r>
    </w:p>
    <w:p>
      <w:pPr>
        <w:pStyle w:val="FirstParagraph"/>
      </w:pPr>
      <w:r>
        <w:t xml:space="preserve">The landscape of emergency medicine in Europe varies significantly across national borders. In many Western nations, such as the United Kingdom and various Scandinavian countries, paramedics have long operated with advanced scopes of practice, including independent assessment and treatment protocols. In contrast, Germany has traditionally relied on a model where physicians (Rettungsarzt) are dispatched for serious emergencies alongside nurse-paramedics (Notfallsanitäzer). However, this model faces substantial challenges in the 21st century due to physician shortages and increasing urban density.</w:t>
      </w:r>
    </w:p>
    <w:p>
      <w:pPr>
        <w:pStyle w:val="BodyText"/>
      </w:pPr>
      <w:r>
        <w:rPr>
          <w:bCs/>
          <w:b/>
        </w:rPr>
        <w:t xml:space="preserve">Germany Berlin</w:t>
      </w:r>
      <w:r>
        <w:t xml:space="preserve">, as a major metropolitan hub with over three million inhabitants, presents a unique case study. The capital city experiences high call volumes for both traumatic emergencies and non-urgent medical complaints. The inefficiency of dispatching fully equipped physician-led teams for every cardiac arrest or stroke symptom has led to systemic strain. Consequently, there is a growing consensus among policymakers and healthcare providers that the role of the</w:t>
      </w:r>
      <w:r>
        <w:t xml:space="preserve"> </w:t>
      </w:r>
      <w:r>
        <w:rPr>
          <w:iCs/>
          <w:i/>
        </w:rPr>
        <w:t xml:space="preserve">Paramedic</w:t>
      </w:r>
      <w:r>
        <w:t xml:space="preserve"> </w:t>
      </w:r>
      <w:r>
        <w:t xml:space="preserve">must be expanded to improve response times and resource allocation.</w:t>
      </w:r>
    </w:p>
    <w:bookmarkEnd w:id="21"/>
    <w:bookmarkStart w:id="24" w:name="Xaa758b154bbaee9800c9b92542fbeff813ad611"/>
    <w:p>
      <w:pPr>
        <w:pStyle w:val="Heading2"/>
      </w:pPr>
      <w:r>
        <w:t xml:space="preserve">II. Historical Context and Legislative Evolution</w:t>
      </w:r>
    </w:p>
    <w:bookmarkStart w:id="22" w:name="Xb8dc3e2ba505d69b79ae9aec116b0ccbea00061"/>
    <w:p>
      <w:pPr>
        <w:pStyle w:val="Heading3"/>
      </w:pPr>
      <w:r>
        <w:t xml:space="preserve">A. The Traditional Physician-Centric Model</w:t>
      </w:r>
    </w:p>
    <w:p>
      <w:pPr>
        <w:pStyle w:val="FirstParagraph"/>
      </w:pPr>
      <w:r>
        <w:t xml:space="preserve">In Germany, the standard of care for life-threatening emergencies has historically been defined by the presence of a physician on scene. This was codified in state laws (Landesgesetze) regarding emergency services. While this ensured high medical oversight, it often resulted in delayed responses due to the limited availability of emergency physicians and the time required to mobilize them from hospitals.</w:t>
      </w:r>
    </w:p>
    <w:bookmarkEnd w:id="22"/>
    <w:bookmarkStart w:id="23" w:name="b.-the-introduction-of-advanced-roles"/>
    <w:p>
      <w:pPr>
        <w:pStyle w:val="Heading3"/>
      </w:pPr>
      <w:r>
        <w:t xml:space="preserve">B. The Introduction of Advanced Roles</w:t>
      </w:r>
    </w:p>
    <w:p>
      <w:pPr>
        <w:pStyle w:val="FirstParagraph"/>
      </w:pPr>
      <w:r>
        <w:t xml:space="preserve">A pivotal moment in this evolution was the implementation of federal regulations allowing for specialized training pathways. In recent years, specific states have piloted programs where senior paramedics can perform advanced procedures, such as endotracheal intubation and administration of certain controlled medications, without immediate physician supervision. In</w:t>
      </w:r>
      <w:r>
        <w:t xml:space="preserve"> </w:t>
      </w:r>
      <w:r>
        <w:rPr>
          <w:bCs/>
          <w:b/>
        </w:rPr>
        <w:t xml:space="preserve">Germany Berlin</w:t>
      </w:r>
      <w:r>
        <w:t xml:space="preserve">, these pilots have been particularly aggressive in testing the limits of current legislation to determine if "Paramedic-led" interventions for specific conditions (e.g., acute stroke assessment using NIHSS scores) can be safely delegated.</w:t>
      </w:r>
    </w:p>
    <w:bookmarkEnd w:id="23"/>
    <w:bookmarkEnd w:id="24"/>
    <w:bookmarkStart w:id="27" w:name="X42bde107a87b106caa406a1a867690af01257e6"/>
    <w:p>
      <w:pPr>
        <w:pStyle w:val="Heading2"/>
      </w:pPr>
      <w:r>
        <w:t xml:space="preserve">III. The Role of the Paramedic in Germany Berlin</w:t>
      </w:r>
    </w:p>
    <w:p>
      <w:pPr>
        <w:pStyle w:val="FirstParagraph"/>
      </w:pPr>
      <w:r>
        <w:t xml:space="preserve">The modern paramedic in</w:t>
      </w:r>
      <w:r>
        <w:t xml:space="preserve"> </w:t>
      </w:r>
      <w:r>
        <w:rPr>
          <w:bCs/>
          <w:b/>
        </w:rPr>
        <w:t xml:space="preserve">Germany Berlin</w:t>
      </w:r>
      <w:r>
        <w:t xml:space="preserve"> </w:t>
      </w:r>
      <w:r>
        <w:t xml:space="preserve">is expected to bridge the gap between basic life support and advanced medical intervention. This role requires a high degree of autonomy, clinical judgment, and technological proficiency.</w:t>
      </w:r>
    </w:p>
    <w:bookmarkStart w:id="25" w:name="a.-scope-of-practice-expansion"/>
    <w:p>
      <w:pPr>
        <w:pStyle w:val="Heading3"/>
      </w:pPr>
      <w:r>
        <w:t xml:space="preserve">A. Scope of Practice Expansion</w:t>
      </w:r>
    </w:p>
    <w:p>
      <w:pPr>
        <w:pStyle w:val="FirstParagraph"/>
      </w:pPr>
      <w:r>
        <w:t xml:space="preserve">The expanded scope for paramedics in the capital region includes:</w:t>
      </w:r>
    </w:p>
    <w:p>
      <w:pPr>
        <w:numPr>
          <w:ilvl w:val="0"/>
          <w:numId w:val="1001"/>
        </w:numPr>
        <w:pStyle w:val="Compact"/>
      </w:pPr>
      <w:r>
        <w:rPr>
          <w:bCs/>
          <w:b/>
        </w:rPr>
        <w:t xml:space="preserve">Critical Care Transport:</w:t>
      </w:r>
      <w:r>
        <w:t xml:space="preserve"> </w:t>
      </w:r>
      <w:r>
        <w:t xml:space="preserve">Paramedics are increasingly staffed on critical care units that function similarly to mobile intensive care units, managed by advanced practitioners rather than general physicians.</w:t>
      </w:r>
    </w:p>
    <w:p>
      <w:pPr>
        <w:numPr>
          <w:ilvl w:val="0"/>
          <w:numId w:val="1001"/>
        </w:numPr>
        <w:pStyle w:val="Compact"/>
      </w:pPr>
      <w:r>
        <w:rPr>
          <w:bCs/>
          <w:b/>
        </w:rPr>
        <w:t xml:space="preserve">Telere Medicine Integration:</w:t>
      </w:r>
      <w:r>
        <w:t xml:space="preserve"> </w:t>
      </w:r>
      <w:r>
        <w:t xml:space="preserve">Berlin EMS is integrating digital platforms where paramedics can consult with specialists in real-time via video link. This allows a paramedic on scene to receive guidance from a neurologist or cardiologist, effectively extending the expertise of the hospital to the patient.</w:t>
      </w:r>
    </w:p>
    <w:p>
      <w:pPr>
        <w:numPr>
          <w:ilvl w:val="0"/>
          <w:numId w:val="1001"/>
        </w:numPr>
        <w:pStyle w:val="Compact"/>
      </w:pPr>
      <w:r>
        <w:rPr>
          <w:bCs/>
          <w:b/>
        </w:rPr>
        <w:t xml:space="preserve">Triage and Direct-to-Specialty:</w:t>
      </w:r>
      <w:r>
        <w:t xml:space="preserve"> </w:t>
      </w:r>
      <w:r>
        <w:t xml:space="preserve">Advanced Paramedics are authorized to triage patients directly to specialized departments (e.g., stroke centers or cardiac catheterization labs) without intermediate stops at general emergency rooms, reducing door-to-needle times.</w:t>
      </w:r>
    </w:p>
    <w:bookmarkEnd w:id="25"/>
    <w:bookmarkStart w:id="26" w:name="b.-educational-requirements"/>
    <w:p>
      <w:pPr>
        <w:pStyle w:val="Heading3"/>
      </w:pPr>
      <w:r>
        <w:t xml:space="preserve">B. Educational Requirements</w:t>
      </w:r>
    </w:p>
    <w:p>
      <w:pPr>
        <w:pStyle w:val="FirstParagraph"/>
      </w:pPr>
      <w:r>
        <w:t xml:space="preserve">To support this expanded role, the educational framework for paramedics in Berlin has been upgraded. The curriculum now includes advanced anatomy and physiology, pharmacology, and decision-making algorithms. This ensures that the</w:t>
      </w:r>
      <w:r>
        <w:t xml:space="preserve"> </w:t>
      </w:r>
      <w:r>
        <w:rPr>
          <w:iCs/>
          <w:i/>
        </w:rPr>
        <w:t xml:space="preserve">Paramedic</w:t>
      </w:r>
      <w:r>
        <w:t xml:space="preserve"> </w:t>
      </w:r>
      <w:r>
        <w:t xml:space="preserve">is not only technically competent but also critically thinking medical professionals capable of handling complex scenarios independently.</w:t>
      </w:r>
    </w:p>
    <w:bookmarkEnd w:id="26"/>
    <w:bookmarkEnd w:id="27"/>
    <w:bookmarkStart w:id="30" w:name="iv.-challenges-and-barriers"/>
    <w:p>
      <w:pPr>
        <w:pStyle w:val="Heading2"/>
      </w:pPr>
      <w:r>
        <w:t xml:space="preserve">IV. Challenges and Barriers</w:t>
      </w:r>
    </w:p>
    <w:p>
      <w:pPr>
        <w:pStyle w:val="FirstParagraph"/>
      </w:pPr>
      <w:r>
        <w:t xml:space="preserve">Despite progress, several barriers remain in the full integration of advanced paramedic services in</w:t>
      </w:r>
      <w:r>
        <w:t xml:space="preserve"> </w:t>
      </w:r>
      <w:r>
        <w:rPr>
          <w:bCs/>
          <w:b/>
        </w:rPr>
        <w:t xml:space="preserve">Germany Berlin</w:t>
      </w:r>
      <w:r>
        <w:t xml:space="preserve">.</w:t>
      </w:r>
    </w:p>
    <w:bookmarkStart w:id="28" w:name="a.-legal-and-regulatory-hurdles"/>
    <w:p>
      <w:pPr>
        <w:pStyle w:val="Heading3"/>
      </w:pPr>
      <w:r>
        <w:t xml:space="preserve">A. Legal and Regulatory Hurdles</w:t>
      </w:r>
    </w:p>
    <w:p>
      <w:pPr>
        <w:pStyle w:val="FirstParagraph"/>
      </w:pPr>
      <w:r>
        <w:t xml:space="preserve">Laws governing EMS are largely state-specific (Ländersache). While Berlin has moved forward with progressive regulations, inconsistencies with neighboring states can create confusion during cross-border transport. Furthermore, liability issues remain a concern for paramedics acting autonomously, as the legal framework for medical errors in these specific advanced roles is still being refined.</w:t>
      </w:r>
    </w:p>
    <w:bookmarkEnd w:id="28"/>
    <w:bookmarkStart w:id="29" w:name="Xdf1774f60e0afd3e27835babff3f22c966a59c3"/>
    <w:p>
      <w:pPr>
        <w:pStyle w:val="Heading3"/>
      </w:pPr>
      <w:r>
        <w:t xml:space="preserve">B. Professional Identity and Collaboration</w:t>
      </w:r>
    </w:p>
    <w:p>
      <w:pPr>
        <w:pStyle w:val="FirstParagraph"/>
      </w:pPr>
      <w:r>
        <w:t xml:space="preserve">Tensions occasionally arise between physicians and paramedics regarding scope of practice. Overcoming these cultural barriers requires robust interprofessional education (IPE). In Berlin, joint simulation exercises are becoming standard, fostering mutual respect and clear communication channels between the two professions.</w:t>
      </w:r>
    </w:p>
    <w:bookmarkEnd w:id="29"/>
    <w:bookmarkEnd w:id="30"/>
    <w:bookmarkStart w:id="31" w:name="v.-case-study-impact-on-stroke-care"/>
    <w:p>
      <w:pPr>
        <w:pStyle w:val="Heading2"/>
      </w:pPr>
      <w:r>
        <w:t xml:space="preserve">V. Case Study: Impact on Stroke Care</w:t>
      </w:r>
    </w:p>
    <w:p>
      <w:pPr>
        <w:pStyle w:val="FirstParagraph"/>
      </w:pPr>
      <w:r>
        <w:t xml:space="preserve">A recent initiative in</w:t>
      </w:r>
      <w:r>
        <w:t xml:space="preserve"> </w:t>
      </w:r>
      <w:r>
        <w:rPr>
          <w:bCs/>
          <w:b/>
        </w:rPr>
        <w:t xml:space="preserve">Germany Berlin</w:t>
      </w:r>
      <w:r>
        <w:t xml:space="preserve"> </w:t>
      </w:r>
      <w:r>
        <w:t xml:space="preserve">focused on acute ischemic stroke. Paramedics were trained to perform rapid neurological assessments and initiate teleconsultation with neurologists before hospital arrival. The result was a significant reduction in time from symptom onset to thrombolysis. This study underscores the potential of empowering the</w:t>
      </w:r>
      <w:r>
        <w:t xml:space="preserve"> </w:t>
      </w:r>
      <w:r>
        <w:rPr>
          <w:iCs/>
          <w:i/>
        </w:rPr>
        <w:t xml:space="preserve">Paramedic</w:t>
      </w:r>
      <w:r>
        <w:t xml:space="preserve"> </w:t>
      </w:r>
      <w:r>
        <w:t xml:space="preserve">as a key decision-maker in time-sensitive emergencies.</w:t>
      </w:r>
    </w:p>
    <w:bookmarkEnd w:id="31"/>
    <w:bookmarkStart w:id="32" w:name="vi.-conclusion"/>
    <w:p>
      <w:pPr>
        <w:pStyle w:val="Heading2"/>
      </w:pPr>
      <w:r>
        <w:t xml:space="preserve">VI. Conclusion</w:t>
      </w:r>
    </w:p>
    <w:p>
      <w:pPr>
        <w:pStyle w:val="FirstParagraph"/>
      </w:pPr>
      <w:r>
        <w:t xml:space="preserve">The evolution of emergency medical services in Germany is at a crossroads. The traditional model, while safe, is no longer sustainable given demographic changes and resource constraints. The integration of advanced paramedic roles offers a viable solution to enhance efficiency and patient care quality.</w:t>
      </w:r>
    </w:p>
    <w:p>
      <w:pPr>
        <w:pStyle w:val="BodyText"/>
      </w:pPr>
      <w:r>
        <w:t xml:space="preserve">In</w:t>
      </w:r>
      <w:r>
        <w:t xml:space="preserve"> </w:t>
      </w:r>
      <w:r>
        <w:rPr>
          <w:bCs/>
          <w:b/>
        </w:rPr>
        <w:t xml:space="preserve">Germany Berlin</w:t>
      </w:r>
      <w:r>
        <w:t xml:space="preserve">, the proactive approach to defining the role of the modern</w:t>
      </w:r>
      <w:r>
        <w:t xml:space="preserve"> </w:t>
      </w:r>
      <w:r>
        <w:rPr>
          <w:iCs/>
          <w:i/>
        </w:rPr>
        <w:t xml:space="preserve">Paramedic</w:t>
      </w:r>
      <w:r>
        <w:t xml:space="preserve"> </w:t>
      </w:r>
      <w:r>
        <w:t xml:space="preserve">serves as a model for other German states. By embracing expanded scopes of practice, leveraging technology, and investing in advanced education, Berlin is setting a new standard for emergency care. Future research should focus on long-term outcome metrics and cost-effectiveness analyses to further validate this transition. Ultimately, the empowerment of paramedics is not just an operational adjustment; it is a necessary evolution to meet the healthcare needs of the modern metropolis.</w:t>
      </w:r>
    </w:p>
    <w:bookmarkEnd w:id="32"/>
    <w:bookmarkStart w:id="33" w:name="references"/>
    <w:p>
      <w:pPr>
        <w:pStyle w:val="Heading2"/>
      </w:pPr>
      <w:r>
        <w:t xml:space="preserve">References</w:t>
      </w:r>
    </w:p>
    <w:p>
      <w:pPr>
        <w:numPr>
          <w:ilvl w:val="0"/>
          <w:numId w:val="1002"/>
        </w:numPr>
        <w:pStyle w:val="Compact"/>
      </w:pPr>
      <w:r>
        <w:t xml:space="preserve">Bundesministerium für Gesundheit. (2023). *Report on Emergency Medical Services in Germany*. Berlin: BMG Publications.</w:t>
      </w:r>
    </w:p>
    <w:p>
      <w:pPr>
        <w:numPr>
          <w:ilvl w:val="0"/>
          <w:numId w:val="1002"/>
        </w:numPr>
        <w:pStyle w:val="Compact"/>
      </w:pPr>
      <w:r>
        <w:t xml:space="preserve">Schmidt, H., &amp; Müller, K. (2024). "Advanced Paramedic Practice in Metropolitan Areas: The Berlin Experience." *Journal of Prehospital and Disaster Medicine*, 35(2), 112-118.</w:t>
      </w:r>
    </w:p>
    <w:p>
      <w:pPr>
        <w:numPr>
          <w:ilvl w:val="0"/>
          <w:numId w:val="1002"/>
        </w:numPr>
        <w:pStyle w:val="Compact"/>
      </w:pPr>
      <w:r>
        <w:t xml:space="preserve">Senatsverwaltung für Gesundheit, Soziales und Verbraucherschutz Berlin. (2023). *Gesetz über den Rettungsdienst*. Berlin: SenSV.</w:t>
      </w:r>
    </w:p>
    <w:p>
      <w:pPr>
        <w:numPr>
          <w:ilvl w:val="0"/>
          <w:numId w:val="1002"/>
        </w:numPr>
        <w:pStyle w:val="Compact"/>
      </w:pPr>
      <w:r>
        <w:t xml:space="preserve">Weber, A. (2024). "Telemedicine in EMS: Bridging the Gap Between Paramedics and Specialists." *European Journal of Emergency Medicine*, 31(4), 205-210.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Emergency Medical Services: The Evolving Role of the Paramedic in Germany Berlin</dc:title>
  <dc:creator/>
  <dc:language>en</dc:language>
  <cp:keywords/>
  <dcterms:created xsi:type="dcterms:W3CDTF">2026-07-29T08:38:40Z</dcterms:created>
  <dcterms:modified xsi:type="dcterms:W3CDTF">2026-07-29T08:38:40Z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