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7" w:name="Xf504f9943973225245ec977765b2c141063b3c6"/>
    <w:p>
      <w:pPr>
        <w:pStyle w:val="Heading1"/>
      </w:pPr>
      <w:r>
        <w:t xml:space="preserve">The Evolving Role of the Petroleum Engineer in Australia Sydney</w:t>
      </w:r>
    </w:p>
    <w:p>
      <w:pPr>
        <w:pStyle w:val="FirstParagraph"/>
      </w:pPr>
      <w:r>
        <w:t xml:space="preserve">Dr. Alex J. Mercer, Senior Reservoir Consultant</w:t>
      </w:r>
      <w:r>
        <w:br/>
      </w:r>
      <w:r>
        <w:t xml:space="preserve">School of Earth and Planetary Sciences, The University of New South Wales</w:t>
      </w:r>
      <w:r>
        <w:br/>
      </w:r>
      <w:r>
        <w:t xml:space="preserve">Sydney NSW 2052, Australia</w:t>
      </w:r>
    </w:p>
    <w:bookmarkStart w:id="20" w:name="abstract"/>
    <w:p>
      <w:pPr>
        <w:pStyle w:val="Heading3"/>
      </w:pPr>
      <w:r>
        <w:t xml:space="preserve">Abstract</w:t>
      </w:r>
    </w:p>
    <w:p>
      <w:pPr>
        <w:pStyle w:val="FirstParagraph"/>
      </w:pPr>
      <w:r>
        <w:t xml:space="preserve">This paper examines the critical and multifaceted role of the Petroleum Engineer within the unique geopolitical and industrial landscape of Australia Sydney, NSW 2000. Traditionally associated with extraction industries on other continents, petroleum engineering in this region has undergone a significant paradigm shift. The discussion focuses on how petroleum engineers in Sydney are transitioning from purely upstream operational roles to becoming leaders in carbon capture and storage (CCS), geothermal energy integration, and offshore wind hybridization. Furthermore, it addresses the regulatory frameworks established by state authorities that dictate project viability and environmental compliance.</w:t>
      </w:r>
    </w:p>
    <w:bookmarkEnd w:id="20"/>
    <w:bookmarkStart w:id="21" w:name="introduction"/>
    <w:p>
      <w:pPr>
        <w:pStyle w:val="Heading2"/>
      </w:pPr>
      <w:r>
        <w:t xml:space="preserve">Introduction</w:t>
      </w:r>
    </w:p>
    <w:p>
      <w:pPr>
        <w:pStyle w:val="FirstParagraph"/>
      </w:pPr>
      <w:r>
        <w:t xml:space="preserve">The modern energy transition presents both challenges and unprecedented opportunities for the engineering disciplines supporting global energy security. In this context, the petroleum engineer is no longer solely an expert in drilling and production but has evolved into a multi-disciplinary specialist capable of managing complex subsurface assets across various energy vectors. This transformation is particularly evident in Australia Sydney, where major financial institutions, regulatory bodies, and engineering consulting firms are headquartered. As the capital of New South Wales (NSW), Australia Sydney serves as the strategic nerve center for energy policy and investment decisions that influence not only local projects but also international operations throughout the Asia-Pacific region.</w:t>
      </w:r>
    </w:p>
    <w:p>
      <w:pPr>
        <w:pStyle w:val="BodyText"/>
      </w:pPr>
      <w:r>
        <w:t xml:space="preserve">Historically, petroleum engineering in Australia has been heavily concentrated in Western Australia (WA) and Queensland (QLD), particularly around the Browse Basin and Surat Basin. However, the emergence of new offshore exploration blocks in NSW waters and the increasing focus on gas supply for eastern markets have brought attention back to Sydney. Engineers based here are now tasked with evaluating technically challenging deep-water prospects while simultaneously navigating rigorous environmental assessment processes mandated by both state and federal governments.</w:t>
      </w:r>
    </w:p>
    <w:bookmarkEnd w:id="21"/>
    <w:bookmarkStart w:id="22" w:name="Xd7f2972844a2e25115ac853b5d95899a360adb7"/>
    <w:p>
      <w:pPr>
        <w:pStyle w:val="Heading2"/>
      </w:pPr>
      <w:r>
        <w:t xml:space="preserve">Technical Expertise in Complex Subsurface Environments</w:t>
      </w:r>
    </w:p>
    <w:p>
      <w:pPr>
        <w:pStyle w:val="FirstParagraph"/>
      </w:pPr>
      <w:r>
        <w:t xml:space="preserve">Petroleum engineers working out of Australia Sydney must possess a profound understanding of geomechanics, reservoir simulation, and enhanced oil recovery (EOR) techniques. The geological formations surrounding eastern Australia often present unique difficulties, including high-pressure/high-temperature (HP/HT) conditions and complex fault networks. Engineers must utilize advanced computational modeling to predict reservoir behavior accurately.</w:t>
      </w:r>
    </w:p>
    <w:p>
      <w:pPr>
        <w:pStyle w:val="BodyText"/>
      </w:pPr>
      <w:r>
        <w:t xml:space="preserve">One of the most significant contributions of petroleum engineers in this region is the development of tight gas and coal seam gas (CSG) extraction methods. While CSG production has been prominent in QLD, its potential impact on NSW energy grids requires careful management by engineers who understand fluid dynamics within low-permeability rocks. This expertise ensures that resource extraction remains economically viable while minimizing surface disruption—a crucial requirement for maintaining social license to operate in densely populated coastal areas.</w:t>
      </w:r>
    </w:p>
    <w:bookmarkEnd w:id="22"/>
    <w:bookmarkStart w:id="23" w:name="Xbaac0a440f432fab65cb237bde5e868078c3323"/>
    <w:p>
      <w:pPr>
        <w:pStyle w:val="Heading2"/>
      </w:pPr>
      <w:r>
        <w:t xml:space="preserve">Carbon Capture and Storage (CCS) Integration</w:t>
      </w:r>
    </w:p>
    <w:p>
      <w:pPr>
        <w:pStyle w:val="FirstParagraph"/>
      </w:pPr>
      <w:r>
        <w:t xml:space="preserve">A defining feature of the contemporary petroleum engineer’s role in Australia Sydney is their leadership in Carbon Capture and Storage initiatives. As part of broader national net-zero commitments, former oil and gas reservoirs are being repurposed for permanent CO2 sequestration. Petroleum engineers play a pivotal role in assessing well integrity, monitoring plume migration, and ensuring long-term containment security.</w:t>
      </w:r>
    </w:p>
    <w:p>
      <w:pPr>
        <w:pStyle w:val="BodyText"/>
      </w:pPr>
      <w:r>
        <w:t xml:space="preserve">Innovative projects near Sydney harbor utilize existing subsea infrastructure to inject captured carbon dioxide into saline aquifers or depleted hydrocarbon fields. Engineers must design injection strategies that maximize storage capacity while preventing induced seismicity. This shift highlights the adaptability of petroleum engineering skills, demonstrating how traditional reservoir management knowledge directly contributes to climate change mitigation efforts.</w:t>
      </w:r>
    </w:p>
    <w:bookmarkEnd w:id="23"/>
    <w:bookmarkStart w:id="24" w:name="X34f1c8514bd0cbc3f0a91c0ccfdabcc1d5ec340"/>
    <w:p>
      <w:pPr>
        <w:pStyle w:val="Heading2"/>
      </w:pPr>
      <w:r>
        <w:t xml:space="preserve">Regulatory Frameworks and Environmental Stewardship</w:t>
      </w:r>
    </w:p>
    <w:p>
      <w:pPr>
        <w:pStyle w:val="FirstParagraph"/>
      </w:pPr>
      <w:r>
        <w:t xml:space="preserve">Navigating the regulatory landscape is another critical aspect of the petroleum engineer's job in Australia Sydney. The state government imposes strict guidelines regarding emissions reductions, water usage, and biodiversity protection. Engineers collaborate closely with environmental scientists to conduct comprehensive impact assessments before any drilling activities commence.</w:t>
      </w:r>
    </w:p>
    <w:p>
      <w:pPr>
        <w:pStyle w:val="BodyText"/>
      </w:pPr>
      <w:r>
        <w:t xml:space="preserve">Moreover, compliance with international standards such as ISO 14001 ensures that operations meet global best practices for sustainability. Petroleum engineers in Sydney often serve as liaisons between technical teams and policymakers, translating complex engineering data into actionable insights for regulators. This collaborative approach fosters transparency and builds trust among stakeholders who may have historically opposed fossil fuel development.</w:t>
      </w:r>
    </w:p>
    <w:bookmarkEnd w:id="24"/>
    <w:bookmarkStart w:id="25" w:name="X0fb79cb752a6a9c524f8428d9798ec8041fb290"/>
    <w:p>
      <w:pPr>
        <w:pStyle w:val="Heading2"/>
      </w:pPr>
      <w:r>
        <w:t xml:space="preserve">Educational Requirements and Future Outlook</w:t>
      </w:r>
    </w:p>
    <w:p>
      <w:pPr>
        <w:pStyle w:val="FirstParagraph"/>
      </w:pPr>
      <w:r>
        <w:t xml:space="preserve">To meet these diverse demands, educational institutions in Australia Sydney have updated their curricula to reflect the changing nature of energy engineering. Programs at universities such as UNSW and UTS now include modules on renewable integration, carbon management, and digital twin technologies alongside traditional petroleum subjects.</w:t>
      </w:r>
    </w:p>
    <w:p>
      <w:pPr>
        <w:pStyle w:val="BodyText"/>
      </w:pPr>
      <w:r>
        <w:t xml:space="preserve">Looking ahead, the demand for skilled professionals who can bridge the gap between conventional hydrocarbon production and emerging clean energy solutions will continue to grow. Petroleum engineers equipped with cross-disciplinary knowledge will remain indispensable assets in ensuring a smooth transition toward a sustainable future. Their ability to analyze subsurface risks, optimize resource utilization, and implement innovative technologies positions them at the forefront of Australia’s evolving energy sector.</w:t>
      </w:r>
    </w:p>
    <w:bookmarkEnd w:id="25"/>
    <w:bookmarkStart w:id="26" w:name="conclusion"/>
    <w:p>
      <w:pPr>
        <w:pStyle w:val="Heading2"/>
      </w:pPr>
      <w:r>
        <w:t xml:space="preserve">Conclusion</w:t>
      </w:r>
    </w:p>
    <w:p>
      <w:pPr>
        <w:pStyle w:val="FirstParagraph"/>
      </w:pPr>
      <w:r>
        <w:t xml:space="preserve">In conclusion, the role of the petroleum engineer in Australia Sydney has expanded beyond traditional boundaries to encompass a wide array of responsibilities related to energy security, environmental protection, and technological innovation. By leveraging advanced engineering principles and embracing new paradigms like CCS and hybrid renewable systems, these professionals are shaping the destiny of Australia’s energy industry. As we move forward into an era defined by decarbonization goals, the expertise provided by petroleum engineers in this vibrant city will be instrumental in balancing economic prosperity with ecological responsibility.</w:t>
      </w:r>
    </w:p>
    <w:p>
      <w:pPr>
        <w:pStyle w:val="BodyText"/>
      </w:pPr>
      <w:r>
        <w:rPr>
          <w:bCs/>
          <w:b/>
        </w:rPr>
        <w:t xml:space="preserve">Keywords:</w:t>
      </w:r>
      <w:r>
        <w:t xml:space="preserve"> </w:t>
      </w:r>
      <w:r>
        <w:t xml:space="preserve">Petroleum Engineer, Australia Sydney, Carbon Capture and Storage (CCS), Reservoir Engineering, Energy Transition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Australia Sydney</dc:title>
  <dc:creator/>
  <dc:language>en</dc:language>
  <cp:keywords/>
  <dcterms:created xsi:type="dcterms:W3CDTF">2026-07-29T13:45:18Z</dcterms:created>
  <dcterms:modified xsi:type="dcterms:W3CDTF">2026-07-29T13:45:18Z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