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Energy</w:t>
      </w:r>
      <w:r>
        <w:t xml:space="preserve"> </w:t>
      </w:r>
      <w:r>
        <w:t xml:space="preserve">Transition:</w:t>
      </w:r>
      <w:r>
        <w:t xml:space="preserve"> </w:t>
      </w:r>
      <w:r>
        <w:t xml:space="preserve">Insights</w:t>
      </w:r>
      <w:r>
        <w:t xml:space="preserve"> </w:t>
      </w:r>
      <w:r>
        <w:t xml:space="preserve">from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Petroleum Engineer in the Energy Transition: Insights from Belgium Brussels</dc:title>
  <dc:creator/>
  <dc:language>en</dc:language>
  <cp:keywords/>
  <dcterms:created xsi:type="dcterms:W3CDTF">2026-07-29T02:51:19Z</dcterms:created>
  <dcterms:modified xsi:type="dcterms:W3CDTF">2026-07-29T02:51:19Z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