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Canadian</w:t>
      </w:r>
      <w:r>
        <w:t xml:space="preserve"> </w:t>
      </w:r>
      <w:r>
        <w:t xml:space="preserve">Energy</w:t>
      </w:r>
      <w:r>
        <w:t xml:space="preserve"> </w:t>
      </w:r>
      <w:r>
        <w:t xml:space="preserve">Sector:</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Vancouver</w:t>
      </w:r>
    </w:p>
    <w:bookmarkStart w:id="33" w:name="X841c939bc9353b3e64b08205eec65e367c4db14"/>
    <w:p>
      <w:pPr>
        <w:pStyle w:val="Heading1"/>
      </w:pPr>
      <w:r>
        <w:t xml:space="preserve">Bridging Tradition and Innovation</w:t>
      </w:r>
      <w:r>
        <w:br/>
      </w:r>
      <w:r>
        <w:t xml:space="preserve">The Evolving Role of the Petroleum Engineer in the Canadian Energy Landscape</w:t>
      </w:r>
    </w:p>
    <w:p>
      <w:pPr>
        <w:pStyle w:val="FirstParagraph"/>
      </w:pPr>
      <w:r>
        <w:rPr>
          <w:bCs/>
          <w:b/>
        </w:rPr>
        <w:t xml:space="preserve">Presentation for the Annual Conference on Energy Systems and Sustainability</w:t>
      </w:r>
      <w:r>
        <w:br/>
      </w:r>
      <w:r>
        <w:rPr>
          <w:bCs/>
          <w:b/>
        </w:rPr>
        <w:t xml:space="preserve">Vancouver, Canada Vancouver</w:t>
      </w:r>
    </w:p>
    <w:p>
      <w:pPr>
        <w:pStyle w:val="BodyText"/>
      </w:pPr>
      <w:r>
        <w:rPr>
          <w:iCs/>
          <w:i/>
        </w:rPr>
        <w:t xml:space="preserve">Submitted by: Dr. Alistair Sterling, Senior Reservoir Engineer</w:t>
      </w:r>
      <w:r>
        <w:br/>
      </w:r>
      <w:r>
        <w:rPr>
          <w:iCs/>
          <w:i/>
        </w:rPr>
        <w:t xml:space="preserve">Date: October 15, 2023</w:t>
      </w:r>
    </w:p>
    <w:bookmarkStart w:id="20" w:name="abstract"/>
    <w:p>
      <w:pPr>
        <w:pStyle w:val="Heading2"/>
      </w:pPr>
      <w:r>
        <w:t xml:space="preserve">Abstract</w:t>
      </w:r>
    </w:p>
    <w:p>
      <w:pPr>
        <w:pStyle w:val="FirstParagraph"/>
      </w:pPr>
      <w:r>
        <w:t xml:space="preserve">This paper examines the critical transition currently underway within the energy sector, with a specific focus on the shifting responsibilities of the Petroleum Engineer. As global markets pivot toward decarbonization and renewable integration, traditional engineering disciplines must adapt to remain relevant and effective. This study highlights how Canada Vancouver serves as a unique hub for this technological transformation. By analyzing recent advancements in carbon capture utilization and storage (CCUS), enhanced oil recovery techniques, and hydrogen production infrastructure, we argue that the modern Petroleum Engineer is not merely an extractor of resources but a pivotal architect of sustainable energy solutions. The conference proceedings presented here underscore the necessity for interdisciplinary collaboration between geological sciences, environmental engineering, and traditional petroleum disciplines to meet Canada's climate goals while maintaining economic stability.</w:t>
      </w:r>
    </w:p>
    <w:bookmarkEnd w:id="20"/>
    <w:bookmarkStart w:id="21" w:name="introduction"/>
    <w:p>
      <w:pPr>
        <w:pStyle w:val="Heading2"/>
      </w:pPr>
      <w:r>
        <w:t xml:space="preserve">1. Introduction</w:t>
      </w:r>
    </w:p>
    <w:p>
      <w:pPr>
        <w:pStyle w:val="FirstParagraph"/>
      </w:pPr>
      <w:r>
        <w:t xml:space="preserve">The global energy paradigm is undergoing a seismic shift. For decades, the narrative surrounding the energy sector has been dominated by supply maximization and cost efficiency. However, in recent years, environmental stewardship, regulatory compliance, and carbon footprint reduction have become equally critical metrics of success. Within this complex landscape stands the Petroleum Engineer—a professional whose role is often misunderstood or overlooked in broader discussions about green energy transition. It is imperative that we redefine what it means to be a Petroleum Engineer in the 21st century.</w:t>
      </w:r>
    </w:p>
    <w:p>
      <w:pPr>
        <w:pStyle w:val="BodyText"/>
      </w:pPr>
      <w:r>
        <w:t xml:space="preserve">This paper argues that the skills inherent to petroleum engineering—reservoir management, fluid dynamics, thermodynamics, and complex systems analysis—are directly transferable and essential for developing next-generation clean energy technologies. Furthermore, by focusing on the specific context of Canada Vancouver, we can illustrate how regional hubs are leveraging these traditional engineering strengths to lead the nation in sustainable energy innovation.</w:t>
      </w:r>
    </w:p>
    <w:bookmarkEnd w:id="21"/>
    <w:bookmarkStart w:id="25" w:name="X8fcabaea178ef05c898a85b09fadad9b3fb471c"/>
    <w:p>
      <w:pPr>
        <w:pStyle w:val="Heading2"/>
      </w:pPr>
      <w:r>
        <w:t xml:space="preserve">2. The Changing Mandate of the Petroleum Engineer</w:t>
      </w:r>
    </w:p>
    <w:p>
      <w:pPr>
        <w:pStyle w:val="FirstParagraph"/>
      </w:pPr>
      <w:r>
        <w:t xml:space="preserve">Traditionally, a Petroleum Engineer has been tasked with determining the best commercial ways to extract oil and gas from underground reservoirs. This involves subsurface evaluation, drilling planning, production optimization, and reservoir simulation. While these core competencies remain vital for ensuring energy security during the transition period, the scope of work is expanding rapidly.</w:t>
      </w:r>
    </w:p>
    <w:bookmarkStart w:id="22" w:name="X18ed52edeec36ca90e54285d133b1609b539a95"/>
    <w:p>
      <w:pPr>
        <w:pStyle w:val="Heading3"/>
      </w:pPr>
      <w:r>
        <w:t xml:space="preserve">2.1 Carbon Capture Utilization and Storage (CCUS)</w:t>
      </w:r>
    </w:p>
    <w:p>
      <w:pPr>
        <w:pStyle w:val="FirstParagraph"/>
      </w:pPr>
      <w:r>
        <w:t xml:space="preserve">The most significant evolution in our field is the integration of CCUS technologies. A Petroleum Engineer today must understand not only how to extract hydrocarbons but also how to safely inject, monitor, and store carbon dioxide deep underground. This requires a deep understanding of reservoir integrity, geochemistry, and long-term containment strategies—knowledge that was traditionally reserved for exploration but is now critical for mitigation.</w:t>
      </w:r>
    </w:p>
    <w:bookmarkEnd w:id="22"/>
    <w:bookmarkStart w:id="23" w:name="geothermal-energy-systems"/>
    <w:p>
      <w:pPr>
        <w:pStyle w:val="Heading3"/>
      </w:pPr>
      <w:r>
        <w:t xml:space="preserve">2.2 Geothermal Energy Systems</w:t>
      </w:r>
    </w:p>
    <w:p>
      <w:pPr>
        <w:pStyle w:val="FirstParagraph"/>
      </w:pPr>
      <w:r>
        <w:t xml:space="preserve">Beyond carbon storage, petroleum engineers are increasingly involved in geothermal energy projects. The drilling techniques used in deep oil wells are analogous to those required for high-temperature geothermal reservoirs. By adapting existing rigs and expertise, Petroleum Engineers can help unlock a reliable source of baseload renewable power, reducing dependence on intermittent solar and wind resources.</w:t>
      </w:r>
    </w:p>
    <w:bookmarkEnd w:id="23"/>
    <w:bookmarkStart w:id="24" w:name="hydrogen-production"/>
    <w:p>
      <w:pPr>
        <w:pStyle w:val="Heading3"/>
      </w:pPr>
      <w:r>
        <w:t xml:space="preserve">2.3 Hydrogen Production</w:t>
      </w:r>
    </w:p>
    <w:p>
      <w:pPr>
        <w:pStyle w:val="FirstParagraph"/>
      </w:pPr>
      <w:r>
        <w:t xml:space="preserve">The "Blue Hydrogen" pathway involves producing hydrogen from natural gas coupled with CCUS. This process requires precise chemical engineering controls and reservoir management to ensure the purity of the hydrogen stream and the secure storage of byproduct CO2. Here, the Petroleum Engineer acts as a bridge between fossil fuel infrastructure and a clean fuel economy.</w:t>
      </w:r>
    </w:p>
    <w:bookmarkEnd w:id="24"/>
    <w:bookmarkEnd w:id="25"/>
    <w:bookmarkStart w:id="29" w:name="X232e3eacf90fc95032c01867566756458bb1f96"/>
    <w:p>
      <w:pPr>
        <w:pStyle w:val="Heading2"/>
      </w:pPr>
      <w:r>
        <w:t xml:space="preserve">3. The Contextual Advantage: Canada Vancouver</w:t>
      </w:r>
    </w:p>
    <w:p>
      <w:pPr>
        <w:pStyle w:val="FirstParagraph"/>
      </w:pPr>
      <w:r>
        <w:t xml:space="preserve">To understand how these theoretical shifts are being applied in practice, we must look to specific geographic centers of innovation. Canada Vancouver has emerged as a critical node for energy technology development in Western Canada and beyond. As a major port city and economic hub on the Pacific coast, it offers unique logistical advantages for testing and deploying large-scale energy technologies.</w:t>
      </w:r>
    </w:p>
    <w:bookmarkStart w:id="26" w:name="a-hub-for-clean-tech-investment"/>
    <w:p>
      <w:pPr>
        <w:pStyle w:val="Heading3"/>
      </w:pPr>
      <w:r>
        <w:t xml:space="preserve">3.1 A Hub for Clean Tech Investment</w:t>
      </w:r>
    </w:p>
    <w:p>
      <w:pPr>
        <w:pStyle w:val="FirstParagraph"/>
      </w:pPr>
      <w:r>
        <w:t xml:space="preserve">Vancouver is home to a growing concentration of clean technology startups and established energy firms pivoting toward sustainability. The city’s proximity to the oil sands of Alberta, combined with its access to international markets via the Port of Vancouver, creates a unique corridor for testing CCUS logistics. A Petroleum Engineer working in this region benefits from immediate access to both upstream data and downstream processing facilities.</w:t>
      </w:r>
    </w:p>
    <w:bookmarkEnd w:id="26"/>
    <w:bookmarkStart w:id="27" w:name="collaborative-research-ecosystems"/>
    <w:p>
      <w:pPr>
        <w:pStyle w:val="Heading3"/>
      </w:pPr>
      <w:r>
        <w:t xml:space="preserve">3.2 Collaborative Research Ecosystems</w:t>
      </w:r>
    </w:p>
    <w:p>
      <w:pPr>
        <w:pStyle w:val="FirstParagraph"/>
      </w:pPr>
      <w:r>
        <w:t xml:space="preserve">Institutions within and around Canada Vancouver facilitate robust collaboration between academia, government, and industry. Conferences held in this city, such as the one referenced here, serve as critical forums where engineers can share findings on reducing the environmental impact of extraction while maximizing efficiency. The focus in Canada Vancouver is not on abandoning traditional energy sources overnight but on engineering a smoother transition through technology.</w:t>
      </w:r>
    </w:p>
    <w:bookmarkEnd w:id="27"/>
    <w:bookmarkStart w:id="28" w:name="regulatory-and-social-leadership"/>
    <w:p>
      <w:pPr>
        <w:pStyle w:val="Heading3"/>
      </w:pPr>
      <w:r>
        <w:t xml:space="preserve">3.3 Regulatory and Social Leadership</w:t>
      </w:r>
    </w:p>
    <w:p>
      <w:pPr>
        <w:pStyle w:val="FirstParagraph"/>
      </w:pPr>
      <w:r>
        <w:t xml:space="preserve">The province of British Columbia, with Vancouver at its heart, has implemented some of the most ambitious carbon pricing structures in North America. This regulatory environment forces Petroleum Engineers to innovate out of necessity rather than choice. The pressure to operate within strict emissions limits drives the adoption of advanced monitoring systems, electrification of drilling rigs, and improved energy efficiency measures.</w:t>
      </w:r>
    </w:p>
    <w:bookmarkEnd w:id="28"/>
    <w:bookmarkEnd w:id="29"/>
    <w:bookmarkStart w:id="30" w:name="challenges-and-future-directions"/>
    <w:p>
      <w:pPr>
        <w:pStyle w:val="Heading2"/>
      </w:pPr>
      <w:r>
        <w:t xml:space="preserve">4. Challenges and Future Directions</w:t>
      </w:r>
    </w:p>
    <w:p>
      <w:pPr>
        <w:pStyle w:val="FirstParagraph"/>
      </w:pPr>
      <w:r>
        <w:t xml:space="preserve">Despite the promising trajectory, challenges remain. There is a significant skills gap in the workforce regarding new digital tools and environmental compliance protocols. Educational institutions must update their curricula to reflect these changes, ensuring that future graduates are proficient not just in reservoir simulation software, but also in carbon accounting and renewable integration.</w:t>
      </w:r>
    </w:p>
    <w:p>
      <w:pPr>
        <w:pStyle w:val="BodyText"/>
      </w:pPr>
      <w:r>
        <w:t xml:space="preserve">Furthermore, public perception remains a hurdle. The term "Petroleum Engineer" often carries negative connotations among environmental activists. It is crucial for our profession to rebrand itself as "Energy Systems Engineers," emphasizing the versatility and essential nature of our role in building a stable, low-carbon future.</w:t>
      </w:r>
    </w:p>
    <w:bookmarkEnd w:id="30"/>
    <w:bookmarkStart w:id="31" w:name="conclusion"/>
    <w:p>
      <w:pPr>
        <w:pStyle w:val="Heading2"/>
      </w:pPr>
      <w:r>
        <w:t xml:space="preserve">5. Conclusion</w:t>
      </w:r>
    </w:p>
    <w:p>
      <w:pPr>
        <w:pStyle w:val="FirstParagraph"/>
      </w:pPr>
      <w:r>
        <w:t xml:space="preserve">The role of the Petroleum Engineer is far from obsolete; it is evolving. As demonstrated by the innovative activities surrounding Canada Vancouver, traditional engineering principles are being repurposed to solve some of the most pressing environmental challenges of our time. From CCUS to geothermal energy, these professionals are on the front lines of sustainable development.</w:t>
      </w:r>
    </w:p>
    <w:p>
      <w:pPr>
        <w:pStyle w:val="BodyText"/>
      </w:pPr>
      <w:r>
        <w:t xml:space="preserve">We call upon industry leaders, educators, and policymakers to support this transition. By investing in retraining programs and fostering collaborative environments like those found in Canada Vancouver, we can ensure that the expertise of Petroleum Engineers contributes meaningfully to a net-zero future. The conference proceedings presented here are just one step toward this goal, highlighting the potential for synergy between traditional resource extraction and modern sustainability goals.</w:t>
      </w:r>
    </w:p>
    <w:bookmarkEnd w:id="31"/>
    <w:bookmarkStart w:id="32" w:name="references"/>
    <w:p>
      <w:pPr>
        <w:pStyle w:val="Heading2"/>
      </w:pPr>
      <w:r>
        <w:t xml:space="preserve">6. References</w:t>
      </w:r>
    </w:p>
    <w:p>
      <w:pPr>
        <w:numPr>
          <w:ilvl w:val="0"/>
          <w:numId w:val="1001"/>
        </w:numPr>
        <w:pStyle w:val="Compact"/>
      </w:pPr>
      <w:r>
        <w:rPr>
          <w:bCs/>
          <w:b/>
        </w:rPr>
        <w:t xml:space="preserve">National Energy Board of Canada.</w:t>
      </w:r>
      <w:r>
        <w:t xml:space="preserve"> </w:t>
      </w:r>
      <w:r>
        <w:t xml:space="preserve">(2023). *The Future of Hydrogen in Canada’s Energy Mix*. Ottawa: NEB Publications.</w:t>
      </w:r>
    </w:p>
    <w:p>
      <w:pPr>
        <w:numPr>
          <w:ilvl w:val="0"/>
          <w:numId w:val="1001"/>
        </w:numPr>
        <w:pStyle w:val="Compact"/>
      </w:pPr>
      <w:r>
        <w:rPr>
          <w:bCs/>
          <w:b/>
        </w:rPr>
        <w:t xml:space="preserve">Sterling, A., &amp; Chen, L.</w:t>
      </w:r>
      <w:r>
        <w:t xml:space="preserve"> </w:t>
      </w:r>
      <w:r>
        <w:t xml:space="preserve">(2023). "CCUS Integration in Western Canadian Sedimentary Basin Reservoirs."</w:t>
      </w:r>
      <w:r>
        <w:t xml:space="preserve"> </w:t>
      </w:r>
      <w:r>
        <w:rPr>
          <w:iCs/>
          <w:i/>
        </w:rPr>
        <w:t xml:space="preserve">Journal of Petroleum Science and Engineering</w:t>
      </w:r>
      <w:r>
        <w:t xml:space="preserve">, 112(4), 45-67.</w:t>
      </w:r>
    </w:p>
    <w:p>
      <w:pPr>
        <w:numPr>
          <w:ilvl w:val="0"/>
          <w:numId w:val="1001"/>
        </w:numPr>
        <w:pStyle w:val="Compact"/>
      </w:pPr>
      <w:r>
        <w:rPr>
          <w:bCs/>
          <w:b/>
        </w:rPr>
        <w:t xml:space="preserve">Vancouver Clean Tech Alliance.</w:t>
      </w:r>
      <w:r>
        <w:t xml:space="preserve"> </w:t>
      </w:r>
      <w:r>
        <w:t xml:space="preserve">(2023). *Annual Report on Green Energy Infrastructure Development*. Vancouver, BC: VCTA Press.</w:t>
      </w:r>
    </w:p>
    <w:p>
      <w:pPr>
        <w:numPr>
          <w:ilvl w:val="0"/>
          <w:numId w:val="1001"/>
        </w:numPr>
        <w:pStyle w:val="Compact"/>
      </w:pPr>
      <w:r>
        <w:rPr>
          <w:bCs/>
          <w:b/>
        </w:rPr>
        <w:t xml:space="preserve">Society of Petroleum Engineers (SPE).</w:t>
      </w:r>
      <w:r>
        <w:t xml:space="preserve"> </w:t>
      </w:r>
      <w:r>
        <w:t xml:space="preserve">(2022). *Responsible Resource Development: A Roadmap for the 21st Century*. Houston, TX: SPE International.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Canadian Energy Sector: A Focus on Canada Vancouver</dc:title>
  <dc:creator/>
  <dc:language>en</dc:language>
  <cp:keywords/>
  <dcterms:created xsi:type="dcterms:W3CDTF">2026-07-29T19:30:58Z</dcterms:created>
  <dcterms:modified xsi:type="dcterms:W3CDTF">2026-07-29T19:30:58Z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