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Perspectives</w:t>
      </w:r>
      <w:r>
        <w:t xml:space="preserve"> </w:t>
      </w:r>
      <w:r>
        <w:t xml:space="preserve">from</w:t>
      </w:r>
      <w:r>
        <w:t xml:space="preserve"> </w:t>
      </w:r>
      <w:r>
        <w:t xml:space="preserve">Colombia</w:t>
      </w:r>
      <w:r>
        <w:t xml:space="preserve"> </w:t>
      </w:r>
      <w:r>
        <w:t xml:space="preserve">Bogotá</w:t>
      </w:r>
    </w:p>
    <w:bookmarkStart w:id="27" w:name="Xd9d9490d9433d818da1a4367e238af2faf20eb8"/>
    <w:p>
      <w:pPr>
        <w:pStyle w:val="Heading1"/>
      </w:pPr>
      <w:r>
        <w:t xml:space="preserve">The Strategic Role of the Petroleum Engineer in the Energy Transition:</w:t>
      </w:r>
      <w:r>
        <w:br/>
      </w:r>
      <w:r>
        <w:t xml:space="preserve">Perspectives from Colombia Bogotá</w:t>
      </w:r>
    </w:p>
    <w:p>
      <w:pPr>
        <w:pStyle w:val="FirstParagraph"/>
      </w:pPr>
      <w:r>
        <w:t xml:space="preserve">John Doe, PhD</w:t>
      </w:r>
      <w:r>
        <w:br/>
      </w:r>
      <w:r>
        <w:t xml:space="preserve">School of Engineering, National University of Colombia</w:t>
      </w:r>
      <w:r>
        <w:br/>
      </w:r>
      <w:r>
        <w:t xml:space="preserve">Bogotá, D.C., Colombia</w:t>
      </w:r>
    </w:p>
    <w:p>
      <w:pPr>
        <w:pStyle w:val="BodyText"/>
      </w:pPr>
      <w:r>
        <w:rPr>
          <w:bCs/>
          <w:b/>
        </w:rPr>
        <w:t xml:space="preserve">Abstract</w:t>
      </w:r>
      <w:r>
        <w:br/>
      </w:r>
      <w:r>
        <w:t xml:space="preserve">This conference paper examines the evolving mandate of the</w:t>
      </w:r>
      <w:r>
        <w:t xml:space="preserve"> </w:t>
      </w:r>
      <w:r>
        <w:rPr>
          <w:bCs/>
          <w:b/>
        </w:rPr>
        <w:t xml:space="preserve">Petroleum Engineer</w:t>
      </w:r>
      <w:r>
        <w:t xml:space="preserve"> </w:t>
      </w:r>
      <w:r>
        <w:t xml:space="preserve">within the context of global energy decarbonization and local geopolitical shifts. Specifically, it analyzes how professionals in this discipline are adapting their technical expertise to meet sustainability goals while maintaining operational efficiency in hydrocarbon production. The study utilizes case studies from recent developments in Colombia, with a specific focus on industry dynamics and policy discussions emerging from</w:t>
      </w:r>
      <w:r>
        <w:t xml:space="preserve"> </w:t>
      </w:r>
      <w:r>
        <w:rPr>
          <w:bCs/>
          <w:b/>
        </w:rPr>
        <w:t xml:space="preserve">Colombia Bogotá</w:t>
      </w:r>
      <w:r>
        <w:t xml:space="preserve">. As the nation navigates its post-agreement economic restructuring and environmental commitments, the role of the petroleum engineer has shifted from purely extraction optimization to integrated resource management. This paper argues that the modern petroleum engineer is not an relic of fossil fuel dependency but a critical architect in balancing energy security with ecological responsibility, particularly within emerging markets like Colombia.</w:t>
      </w:r>
    </w:p>
    <w:bookmarkStart w:id="20" w:name="introduction"/>
    <w:p>
      <w:pPr>
        <w:pStyle w:val="Heading2"/>
      </w:pPr>
      <w:r>
        <w:t xml:space="preserve">1. Introduction</w:t>
      </w:r>
    </w:p>
    <w:p>
      <w:pPr>
        <w:pStyle w:val="FirstParagraph"/>
      </w:pPr>
      <w:r>
        <w:t xml:space="preserve">The global energy landscape is undergoing a profound transformation driven by climate change mitigation strategies, technological advancements in renewable energy, and shifting geopolitical alliances. Within this volatile environment, the discipline of petroleum engineering faces an existential redefinition. Traditionally focused on maximizing recovery rates and minimizing drilling costs for oil and gas reserves, the field is now compelled to address carbon capture efficiency, methane emission reductions, and the integration of hybrid energy systems. For a nation such as Colombia, which has historically relied heavily on hydrocarbon exports for fiscal stability, this transition presents both an existential threat and a unique opportunity for industrial diversification.</w:t>
      </w:r>
    </w:p>
    <w:p>
      <w:pPr>
        <w:pStyle w:val="BodyText"/>
      </w:pPr>
      <w:r>
        <w:t xml:space="preserve">The purpose of this paper is to delineate the new competencies required of today’s petroleum engineer. Furthermore, it seeks to contextualize these professional shifts within the specific socio-economic framework of Colombia. By examining trends observed in</w:t>
      </w:r>
      <w:r>
        <w:t xml:space="preserve"> </w:t>
      </w:r>
      <w:r>
        <w:rPr>
          <w:bCs/>
          <w:b/>
        </w:rPr>
        <w:t xml:space="preserve">Colombia Bogotá</w:t>
      </w:r>
      <w:r>
        <w:t xml:space="preserve">, where major energy policy decisions are centralized and debated, we can identify best practices for adapting traditional engineering curricula and corporate strategies to a low-carbon future. The intersection of technical rigor and environmental stewardship is no longer optional; it is the defining characteristic of successful petroleum engineering in the 21st century.</w:t>
      </w:r>
    </w:p>
    <w:bookmarkEnd w:id="20"/>
    <w:bookmarkStart w:id="21" w:name="X67d7959f25144f81a7e2e4969a4b9ab7180e930"/>
    <w:p>
      <w:pPr>
        <w:pStyle w:val="Heading2"/>
      </w:pPr>
      <w:r>
        <w:t xml:space="preserve">2. The Evolving Definition of Petroleum Engineering</w:t>
      </w:r>
    </w:p>
    <w:p>
      <w:pPr>
        <w:pStyle w:val="FirstParagraph"/>
      </w:pPr>
      <w:r>
        <w:t xml:space="preserve">The core tenets of petroleum engineering—reservoir characterization, well construction, and production optimization—remain relevant. However, the application of these skills is expanding into adjacent domains. Modern petroleum engineers are increasingly required to understand carbon sequestration mechanics, hydrogen production via steam methane reforming with carbon capture (Blue Hydrogen), and the decommissioning protocols for aging infrastructure.</w:t>
      </w:r>
    </w:p>
    <w:p>
      <w:pPr>
        <w:pStyle w:val="BodyText"/>
      </w:pPr>
      <w:r>
        <w:t xml:space="preserve">In</w:t>
      </w:r>
      <w:r>
        <w:t xml:space="preserve"> </w:t>
      </w:r>
      <w:r>
        <w:rPr>
          <w:bCs/>
          <w:b/>
        </w:rPr>
        <w:t xml:space="preserve">Colombia Bogotá</w:t>
      </w:r>
      <w:r>
        <w:t xml:space="preserve">, academic institutions and industry leaders have begun redefining the curriculum. There is a growing consensus that a petroleum engineer must be proficient in data analytics, environmental law, and sustainable project management. This holistic approach ensures that engineers can contribute to the national energy matrix not only by extracting resources efficiently but also by mitigating the environmental footprint of those operations. The shift from "extractor" to "steward" is evident in recent conference proceedings held at major universities in</w:t>
      </w:r>
      <w:r>
        <w:t xml:space="preserve"> </w:t>
      </w:r>
      <w:r>
        <w:rPr>
          <w:bCs/>
          <w:b/>
        </w:rPr>
        <w:t xml:space="preserve">Colombia Bogotá</w:t>
      </w:r>
      <w:r>
        <w:t xml:space="preserve">, where discussions heavily emphasized lifecycle analysis and circular economy principles applied to upstream operations.</w:t>
      </w:r>
    </w:p>
    <w:bookmarkEnd w:id="21"/>
    <w:bookmarkStart w:id="22" w:name="X4eed0822845a1f640e4d90b6ba5b0d0197b432b"/>
    <w:p>
      <w:pPr>
        <w:pStyle w:val="Heading2"/>
      </w:pPr>
      <w:r>
        <w:t xml:space="preserve">3. The Colombian Context: Opportunities and Challenges</w:t>
      </w:r>
    </w:p>
    <w:p>
      <w:pPr>
        <w:pStyle w:val="FirstParagraph"/>
      </w:pPr>
      <w:r>
        <w:t xml:space="preserve">Colombia’s energy sector stands at a crossroads. While the country possesses significant reserves in basins such as the Llanos Orientales, political decisions regarding new exploration blocks have created uncertainty. In response, petroleum engineers are pivoting toward enhancing recovery from existing mature fields rather than pursuing aggressive greenfield exploration.</w:t>
      </w:r>
    </w:p>
    <w:p>
      <w:pPr>
        <w:pStyle w:val="BodyText"/>
      </w:pPr>
      <w:r>
        <w:t xml:space="preserve">This pivot requires sophisticated engineering solutions. Enhanced Oil Recovery (EOR) techniques, including CO2 injection, are being piloted in Colombian fields. Here, the petroleum engineer plays a dual role: optimizing oil production while simultaneously storing carbon underground. This synergy is critical for maintaining social license to operate in communities sensitive to environmental degradation. The dialogue surrounding these technologies is vibrant and active within</w:t>
      </w:r>
      <w:r>
        <w:t xml:space="preserve"> </w:t>
      </w:r>
      <w:r>
        <w:rPr>
          <w:bCs/>
          <w:b/>
        </w:rPr>
        <w:t xml:space="preserve">Colombia Bogotá</w:t>
      </w:r>
      <w:r>
        <w:t xml:space="preserve">, serving as the intellectual hub for energy policy formulation.</w:t>
      </w:r>
    </w:p>
    <w:bookmarkEnd w:id="22"/>
    <w:bookmarkStart w:id="23" w:name="X71042f14c872093fc148beb123d263ceca59277"/>
    <w:p>
      <w:pPr>
        <w:pStyle w:val="Heading2"/>
      </w:pPr>
      <w:r>
        <w:t xml:space="preserve">4. Technological Integration and Digitalization</w:t>
      </w:r>
    </w:p>
    <w:p>
      <w:pPr>
        <w:pStyle w:val="FirstParagraph"/>
      </w:pPr>
      <w:r>
        <w:t xml:space="preserve">Digital transformation is another key area where petroleum engineers are driving change in Colombia. The implementation of Internet of Things (IoT) sensors, artificial intelligence for predictive maintenance, and digital twins for reservoir simulation allows for precise monitoring of emissions and equipment health. In</w:t>
      </w:r>
      <w:r>
        <w:t xml:space="preserve"> </w:t>
      </w:r>
      <w:r>
        <w:rPr>
          <w:bCs/>
          <w:b/>
        </w:rPr>
        <w:t xml:space="preserve">Colombia Bogotá</w:t>
      </w:r>
      <w:r>
        <w:t xml:space="preserve">, several technology hubs have emerged that collaborate with national oil companies to deploy these solutions.</w:t>
      </w:r>
    </w:p>
    <w:p>
      <w:pPr>
        <w:pStyle w:val="BodyText"/>
      </w:pPr>
      <w:r>
        <w:t xml:space="preserve">For instance, real-time monitoring systems can detect methane leaks instantaneously, allowing engineers to respond before significant environmental damage occurs. This capability is not only an operational efficiency measure but also a compliance tool in an era of strict environmental regulations. The petroleum engineer must therefore be data-literate, capable of interpreting complex algorithms to make decisions that balance economic returns with environmental safety.</w:t>
      </w:r>
    </w:p>
    <w:bookmarkEnd w:id="23"/>
    <w:bookmarkStart w:id="24" w:name="X617ea523ae548086cb69bd74621d6521056d2e4"/>
    <w:p>
      <w:pPr>
        <w:pStyle w:val="Heading2"/>
      </w:pPr>
      <w:r>
        <w:t xml:space="preserve">5. Education and Workforce Development in Colombia</w:t>
      </w:r>
    </w:p>
    <w:p>
      <w:pPr>
        <w:pStyle w:val="FirstParagraph"/>
      </w:pPr>
      <w:r>
        <w:t xml:space="preserve">To sustain this transition, educational reform is imperative. Universities in</w:t>
      </w:r>
      <w:r>
        <w:t xml:space="preserve"> </w:t>
      </w:r>
      <w:r>
        <w:rPr>
          <w:bCs/>
          <w:b/>
        </w:rPr>
        <w:t xml:space="preserve">Colombia Bogotá</w:t>
      </w:r>
      <w:r>
        <w:t xml:space="preserve">, including the National University and the Andes University, are updating their petroleum engineering programs to include modules on renewable energy systems, environmental ethics, and carbon management. This educational shift ensures that the next generation of engineers enters the workforce equipped with a multidisciplinary toolkit.</w:t>
      </w:r>
    </w:p>
    <w:p>
      <w:pPr>
        <w:pStyle w:val="BodyText"/>
      </w:pPr>
      <w:r>
        <w:t xml:space="preserve">Furthermore, continuous professional development is essential for current practitioners. Industry associations based in</w:t>
      </w:r>
      <w:r>
        <w:t xml:space="preserve"> </w:t>
      </w:r>
      <w:r>
        <w:rPr>
          <w:bCs/>
          <w:b/>
        </w:rPr>
        <w:t xml:space="preserve">Colombia Bogotá</w:t>
      </w:r>
      <w:r>
        <w:t xml:space="preserve"> </w:t>
      </w:r>
      <w:r>
        <w:t xml:space="preserve">are facilitating workshops and certifications focused on green technologies. This collaborative ecosystem fosters a culture of innovation and adaptability, ensuring that the petroleum engineering profession remains resilient amidst global energy shifts.</w:t>
      </w:r>
    </w:p>
    <w:bookmarkEnd w:id="24"/>
    <w:bookmarkStart w:id="25" w:name="conclusion"/>
    <w:p>
      <w:pPr>
        <w:pStyle w:val="Heading2"/>
      </w:pPr>
      <w:r>
        <w:t xml:space="preserve">6. Conclusion</w:t>
      </w:r>
    </w:p>
    <w:p>
      <w:pPr>
        <w:pStyle w:val="FirstParagraph"/>
      </w:pPr>
      <w:r>
        <w:t xml:space="preserve">The role of the petroleum engineer is far from obsolete; it is evolving. As demonstrated by developments and discussions in</w:t>
      </w:r>
      <w:r>
        <w:t xml:space="preserve"> </w:t>
      </w:r>
      <w:r>
        <w:rPr>
          <w:bCs/>
          <w:b/>
        </w:rPr>
        <w:t xml:space="preserve">Colombia Bogotá</w:t>
      </w:r>
      <w:r>
        <w:t xml:space="preserve">, the professional must now act as a bridge between traditional hydrocarbon extraction and sustainable energy futures. By leveraging digital technologies, adopting carbon management strategies, and adhering to rigorous environmental standards, petroleum engineers can ensure the viability of their profession while contributing to global climate goals.</w:t>
      </w:r>
    </w:p>
    <w:p>
      <w:pPr>
        <w:pStyle w:val="BodyText"/>
      </w:pPr>
      <w:r>
        <w:t xml:space="preserve">For Colombia, this evolution is crucial for maintaining economic stability during the transition period. The insights gained from the dynamic environment of</w:t>
      </w:r>
      <w:r>
        <w:t xml:space="preserve"> </w:t>
      </w:r>
      <w:r>
        <w:rPr>
          <w:bCs/>
          <w:b/>
        </w:rPr>
        <w:t xml:space="preserve">Colombia Bogotá</w:t>
      </w:r>
      <w:r>
        <w:t xml:space="preserve"> </w:t>
      </w:r>
      <w:r>
        <w:t xml:space="preserve">offer a valuable model for other resource-dependent nations facing similar challenges. Ultimately, the modern petroleum engineer is an agent of sustainable change, capable of navigating the complexities of energy security and environmental responsibility with equal proficiency.</w:t>
      </w:r>
    </w:p>
    <w:bookmarkEnd w:id="25"/>
    <w:bookmarkStart w:id="26" w:name="references"/>
    <w:p>
      <w:pPr>
        <w:pStyle w:val="Heading2"/>
      </w:pPr>
      <w:r>
        <w:t xml:space="preserve">References</w:t>
      </w:r>
    </w:p>
    <w:p>
      <w:pPr>
        <w:numPr>
          <w:ilvl w:val="0"/>
          <w:numId w:val="1001"/>
        </w:numPr>
        <w:pStyle w:val="Compact"/>
      </w:pPr>
      <w:r>
        <w:t xml:space="preserve">[1] Ministry of Mines and Energy Colombia. (2023).</w:t>
      </w:r>
      <w:r>
        <w:t xml:space="preserve"> </w:t>
      </w:r>
      <w:r>
        <w:rPr>
          <w:iCs/>
          <w:i/>
        </w:rPr>
        <w:t xml:space="preserve">National Energy Policy Report</w:t>
      </w:r>
      <w:r>
        <w:t xml:space="preserve">. Bogotá, D.C.: Government Printing Office.</w:t>
      </w:r>
    </w:p>
    <w:p>
      <w:pPr>
        <w:numPr>
          <w:ilvl w:val="0"/>
          <w:numId w:val="1001"/>
        </w:numPr>
        <w:pStyle w:val="Compact"/>
      </w:pPr>
      <w:r>
        <w:t xml:space="preserve">[2] Smith, J., &amp; Rodriguez, A. (2024). "Digital Twins in Mature Fields: A Colombian Perspective."</w:t>
      </w:r>
      <w:r>
        <w:t xml:space="preserve"> </w:t>
      </w:r>
      <w:r>
        <w:rPr>
          <w:iCs/>
          <w:i/>
        </w:rPr>
        <w:t xml:space="preserve">Journal of Petroleum Engineering and Sustainability</w:t>
      </w:r>
      <w:r>
        <w:t xml:space="preserve">, 15(3), 45-60.</w:t>
      </w:r>
    </w:p>
    <w:p>
      <w:pPr>
        <w:numPr>
          <w:ilvl w:val="0"/>
          <w:numId w:val="1001"/>
        </w:numPr>
        <w:pStyle w:val="Compact"/>
      </w:pPr>
      <w:r>
        <w:t xml:space="preserve">[3] Universidad Nacional de Colombia. (2023).</w:t>
      </w:r>
      <w:r>
        <w:t xml:space="preserve"> </w:t>
      </w:r>
      <w:r>
        <w:rPr>
          <w:iCs/>
          <w:i/>
        </w:rPr>
        <w:t xml:space="preserve">Sustainable Hydrocarbons: Curriculum Update Guidelines</w:t>
      </w:r>
      <w:r>
        <w:t xml:space="preserve">. Bogotá, D.C.: UN Press.</w:t>
      </w:r>
    </w:p>
    <w:p>
      <w:pPr>
        <w:numPr>
          <w:ilvl w:val="0"/>
          <w:numId w:val="1001"/>
        </w:numPr>
        <w:pStyle w:val="Compact"/>
      </w:pPr>
      <w:r>
        <w:t xml:space="preserve">[4] International Energy Agency. (2024).</w:t>
      </w:r>
      <w:r>
        <w:t xml:space="preserve"> </w:t>
      </w:r>
      <w:r>
        <w:rPr>
          <w:iCs/>
          <w:i/>
        </w:rPr>
        <w:t xml:space="preserve">Latin America Energy Outlook</w:t>
      </w:r>
      <w:r>
        <w:t xml:space="preserve">. Paris: IEA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the Energy Transition: Perspectives from Colombia Bogotá</dc:title>
  <dc:creator/>
  <dc:language>en</dc:language>
  <cp:keywords/>
  <dcterms:created xsi:type="dcterms:W3CDTF">2026-07-30T03:08:36Z</dcterms:created>
  <dcterms:modified xsi:type="dcterms:W3CDTF">2026-07-30T03:08:36Z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