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Energy</w:t>
      </w:r>
      <w:r>
        <w:t xml:space="preserve"> </w:t>
      </w:r>
      <w:r>
        <w:t xml:space="preserve">Transition:</w:t>
      </w:r>
      <w:r>
        <w:t xml:space="preserve"> </w:t>
      </w:r>
      <w:r>
        <w:t xml:space="preserve">Insights</w:t>
      </w:r>
      <w:r>
        <w:t xml:space="preserve"> </w:t>
      </w:r>
      <w:r>
        <w:t xml:space="preserve">from</w:t>
      </w:r>
      <w:r>
        <w:t xml:space="preserve"> </w:t>
      </w:r>
      <w:r>
        <w:t xml:space="preserve">a</w:t>
      </w:r>
      <w:r>
        <w:t xml:space="preserve"> </w:t>
      </w:r>
      <w:r>
        <w:t xml:space="preserve">Germany</w:t>
      </w:r>
      <w:r>
        <w:t xml:space="preserve"> </w:t>
      </w:r>
      <w:r>
        <w:t xml:space="preserve">Frankfurt</w:t>
      </w:r>
      <w:r>
        <w:t xml:space="preserve"> </w:t>
      </w:r>
      <w:r>
        <w:t xml:space="preserve">Symposium</w:t>
      </w:r>
    </w:p>
    <w:p>
      <w:pPr>
        <w:pStyle w:val="FirstParagraph"/>
      </w:pPr>
      <w:r>
        <w:t xml:space="preserve">The Evolution of the Petroleum Engineer in the Context of Energy Transition: Insights from a Germany Frankfurt Symposium</w:t>
      </w:r>
    </w:p>
    <w:p>
      <w:pPr>
        <w:pStyle w:val="BodyText"/>
      </w:pPr>
      <w:r>
        <w:rPr>
          <w:bCs/>
          <w:b/>
        </w:rPr>
        <w:t xml:space="preserve">Author:</w:t>
      </w:r>
      <w:r>
        <w:t xml:space="preserve"> </w:t>
      </w:r>
      <w:r>
        <w:t xml:space="preserve">Dr. Elena Weber, Senior Energy Analyst</w:t>
      </w:r>
      <w:r>
        <w:br/>
      </w:r>
      <w:r>
        <w:rPr>
          <w:bCs/>
          <w:b/>
        </w:rPr>
        <w:t xml:space="preserve">Affiliation:</w:t>
      </w:r>
      <w:r>
        <w:t xml:space="preserve"> </w:t>
      </w:r>
      <w:r>
        <w:t xml:space="preserve">Institute for Sustainable Resource Management</w:t>
      </w:r>
      <w:r>
        <w:br/>
      </w:r>
      <w:r>
        <w:rPr>
          <w:bCs/>
          <w:b/>
        </w:rPr>
        <w:t xml:space="preserve">Date:</w:t>
      </w:r>
      <w:r>
        <w:t xml:space="preserve"> </w:t>
      </w:r>
      <w:r>
        <w:t xml:space="preserve">October 14, 2023</w:t>
      </w:r>
    </w:p>
    <w:bookmarkStart w:id="20" w:name="abstract"/>
    <w:p>
      <w:pPr>
        <w:pStyle w:val="Heading3"/>
      </w:pPr>
      <w:r>
        <w:t xml:space="preserve">Abstract</w:t>
      </w:r>
    </w:p>
    <w:p>
      <w:pPr>
        <w:pStyle w:val="FirstParagraph"/>
      </w:pPr>
      <w:r>
        <w:t xml:space="preserve">The global energy landscape is undergoing a seismic shift, driven by climate change imperatives and technological advancements. This paper explores the critical role of the petroleum engineer in this transitional phase, drawing upon recent discussions held at a high-profile conference in Germany Frankfurt. As traditional hydrocarbon extraction faces scrutiny, the skill sets and strategic focus of the petroleum engineer are evolving rapidly. This document analyzes how these engineers are pivoting from purely extractive roles to becoming leaders in carbon capture, utilization, and storage (CCUS), geothermal energy integration, and hydrogen production. Based on case studies presented in Germany Frankfurt regarding industrial decarbonization projects, we argue that the petroleum engineer is not an obsolete profession but rather a vital component of the future clean energy infrastructure. The paper concludes with recommendations for engineering curricula in Europe to better prepare students for this multidisciplinary reality.</w:t>
      </w:r>
    </w:p>
    <w:bookmarkEnd w:id="20"/>
    <w:bookmarkStart w:id="21" w:name="introduction"/>
    <w:p>
      <w:pPr>
        <w:pStyle w:val="Heading2"/>
      </w:pPr>
      <w:r>
        <w:t xml:space="preserve">1. Introduction</w:t>
      </w:r>
    </w:p>
    <w:p>
      <w:pPr>
        <w:pStyle w:val="FirstParagraph"/>
      </w:pPr>
      <w:r>
        <w:t xml:space="preserve">The narrative surrounding fossil fuels has changed dramatically over the last decade. Once viewed solely as the engine of global industrial growth, hydrocarbons are now frequently cited as primary contributors to anthropogenic climate change. However, the transition away from oil and gas is not a linear process; it is complex, multifaceted, and deeply intertwined with existing infrastructure. Within this context, the profession of the petroleum engineer stands at a crossroads. Historically defined by reservoir management and drilling optimization for fossil fuels, the role is now expanding into broader subsurface engineering challenges.</w:t>
      </w:r>
    </w:p>
    <w:p>
      <w:pPr>
        <w:pStyle w:val="BodyText"/>
      </w:pPr>
      <w:r>
        <w:t xml:space="preserve">This paper draws its core insights from a specialized symposium held in Germany Frankfurt, a city that has emerged as a pivotal hub for energy finance and policy dialogue in Europe. The discussions in Germany Frankfurt highlighted a consensus among industry leaders: the expertise possessed by the petroleum engineer regarding subsurface geology, fluid dynamics, and thermal processes is highly transferable. By examining these insights, we aim to redefine the identity of the modern petroleum engineer within the framework of sustainable energy systems.</w:t>
      </w:r>
    </w:p>
    <w:bookmarkEnd w:id="21"/>
    <w:bookmarkStart w:id="22" w:name="X8bfa455056f37a4f11b57e9b50aa3aa117a67cc"/>
    <w:p>
      <w:pPr>
        <w:pStyle w:val="Heading2"/>
      </w:pPr>
      <w:r>
        <w:t xml:space="preserve">2. The Subsurface Expert: Translating Skills to New Domains</w:t>
      </w:r>
    </w:p>
    <w:p>
      <w:pPr>
        <w:pStyle w:val="FirstParagraph"/>
      </w:pPr>
      <w:r>
        <w:t xml:space="preserve">The core competency of a petroleum engineer lies in understanding complex underground environments. This knowledge is not limited to oil and gas reservoirs; it is equally applicable to the storage of carbon dioxide and the extraction of geothermal heat. Recent presentations in Germany Frankfurt emphasized that abandoned oil fields represent some of the most promising sites for Carbon Capture, Utilization, and Storage (CCUS). The integrity assessment required for ensuring long-term CO2 sequestration relies heavily on reservoir simulation models originally developed for hydrocarbon recovery.</w:t>
      </w:r>
    </w:p>
    <w:p>
      <w:pPr>
        <w:pStyle w:val="BodyText"/>
      </w:pPr>
      <w:r>
        <w:t xml:space="preserve">Furthermore, the thermal management skills utilized in enhanced oil recovery (EOR) are directly applicable to closed-loop geothermal systems. In a Germany Frankfurt panel discussion involving major engineering firms, it was noted that petroleum engineers are uniquely qualified to design systems that extract heat from deep boreholes. This transition allows the industry to contribute directly to the heating needs of residential and industrial sectors, thereby reducing reliance on natural gas for heating—a significant portion of Europe’s carbon footprint.</w:t>
      </w:r>
    </w:p>
    <w:bookmarkEnd w:id="22"/>
    <w:bookmarkStart w:id="23" w:name="X9b140366d534ecb9793b6d0872bc15dbc5d2bc9"/>
    <w:p>
      <w:pPr>
        <w:pStyle w:val="Heading2"/>
      </w:pPr>
      <w:r>
        <w:t xml:space="preserve">3. Hydrogen Production and Subsurface Storage</w:t>
      </w:r>
    </w:p>
    <w:p>
      <w:pPr>
        <w:pStyle w:val="FirstParagraph"/>
      </w:pPr>
      <w:r>
        <w:t xml:space="preserve">The hydrogen economy is frequently touted as a cornerstone of future decarbonization strategies, particularly for heavy industry and shipping. However, the storage of hydrogen presents unique engineering challenges due to its low density and high leakage potential compared to methane or CO2. The petroleum engineer’s experience with pressure management and seal integrity is crucial here. Salt caverns, traditionally used for storing natural gas in Europe, are being repurposed for hydrogen storage.</w:t>
      </w:r>
    </w:p>
    <w:p>
      <w:pPr>
        <w:pStyle w:val="BodyText"/>
      </w:pPr>
      <w:r>
        <w:t xml:space="preserve">Data presented during the conference in Germany Frankfurt indicated that projects utilizing these salt caverns require rigorous monitoring of brine displacement and wall stability—tasks that fall squarely within the domain of reservoir engineering. The petroleum engineer is thus becoming a key player in the "hydrogen value chain," ensuring that green and blue hydrogen can be stored reliably at scale. This shift rebrands the petroleum engineer as an energy storage specialist, broadening their relevance in a post-carbon world.</w:t>
      </w:r>
    </w:p>
    <w:bookmarkEnd w:id="23"/>
    <w:bookmarkStart w:id="24" w:name="ethical-and-environmental-stewardship"/>
    <w:p>
      <w:pPr>
        <w:pStyle w:val="Heading2"/>
      </w:pPr>
      <w:r>
        <w:t xml:space="preserve">4. Ethical and Environmental Stewardship</w:t>
      </w:r>
    </w:p>
    <w:p>
      <w:pPr>
        <w:pStyle w:val="FirstParagraph"/>
      </w:pPr>
      <w:r>
        <w:t xml:space="preserve">A significant theme emerging from discussions in Germany Frankfurt was the ethical responsibility of the petroleum engineer. As public scrutiny intensifies, engineers are expected to not only maximize efficiency but also minimize environmental impact. This involves a deeper integration of life-cycle assessment (LCA) into engineering design. The modern petroleum engineer must account for methane emissions, water usage, and land restoration in every phase of operation.</w:t>
      </w:r>
    </w:p>
    <w:p>
      <w:pPr>
        <w:pStyle w:val="BodyText"/>
      </w:pPr>
      <w:r>
        <w:t xml:space="preserve">In Germany Frankfurt, policymakers emphasized that regulatory frameworks are becoming stricter regarding environmental compliance. Consequently, the petroleum engineer must collaborate closely with environmental scientists and data analysts. This interdisciplinary approach ensures that engineering solutions are not only technically viable but also socially acceptable and environmentally sustainable. The role is thus evolving from a purely technical function to one of holistic resource stewardship.</w:t>
      </w:r>
    </w:p>
    <w:bookmarkEnd w:id="24"/>
    <w:bookmarkStart w:id="25" w:name="Xcf34dad63d2b78a8b3d82e85ef58e89b22e7592"/>
    <w:p>
      <w:pPr>
        <w:pStyle w:val="Heading2"/>
      </w:pPr>
      <w:r>
        <w:t xml:space="preserve">5. Recommendations for Education and Industry</w:t>
      </w:r>
    </w:p>
    <w:p>
      <w:pPr>
        <w:pStyle w:val="FirstParagraph"/>
      </w:pPr>
      <w:r>
        <w:t xml:space="preserve">To ensure the continued relevance of the petroleum engineer, educational institutions must adapt their curricula. Based on feedback from industry leaders in Germany Frankfurt, it is recommended that engineering programs integrate courses on geothermal energy, carbon capture technologies, and renewable energy integration. Soft skills such as sustainability reporting and stakeholder engagement are also becoming essential.</w:t>
      </w:r>
    </w:p>
    <w:p>
      <w:pPr>
        <w:pStyle w:val="BodyText"/>
      </w:pPr>
      <w:r>
        <w:t xml:space="preserve">Furthermore, professional development opportunities should be expanded to allow current petroleum engineers to upskill in these new areas. Industry partnerships with academic institutions can facilitate this transition, ensuring that the workforce is prepared for the realities of a decarbonizing economy. The goal is not to retire the profession but to reinvent it.</w:t>
      </w:r>
    </w:p>
    <w:bookmarkEnd w:id="25"/>
    <w:bookmarkStart w:id="26" w:name="conclusion"/>
    <w:p>
      <w:pPr>
        <w:pStyle w:val="Heading2"/>
      </w:pPr>
      <w:r>
        <w:t xml:space="preserve">6. Conclusion</w:t>
      </w:r>
    </w:p>
    <w:p>
      <w:pPr>
        <w:pStyle w:val="FirstParagraph"/>
      </w:pPr>
      <w:r>
        <w:t xml:space="preserve">The insights gathered from the recent symposium in Germany Frankfurt clearly indicate that the petroleum engineer remains indispensable, albeit in a transformed role. The skills developed over decades of hydrocarbon exploration are being repurposed for climate change mitigation and renewable energy generation. Whether through CCUS, geothermal heating, or hydrogen storage, the petroleum engineer is at the forefront of subsurface innovation.</w:t>
      </w:r>
    </w:p>
    <w:p>
      <w:pPr>
        <w:pStyle w:val="BodyText"/>
      </w:pPr>
      <w:r>
        <w:t xml:space="preserve">As we move forward, it is imperative that stakeholders recognize this evolution. The narrative should shift from viewing petroleum engineers as contributors to environmental problems to seeing them as essential architects of sustainable solutions. By embracing this new identity, the profession can continue to thrive and contribute significantly to a cleaner, more energy-secure future for Europe and the world.</w:t>
      </w:r>
    </w:p>
    <w:bookmarkEnd w:id="26"/>
    <w:bookmarkStart w:id="27" w:name="references"/>
    <w:p>
      <w:pPr>
        <w:pStyle w:val="Heading2"/>
      </w:pPr>
      <w:r>
        <w:t xml:space="preserve">References</w:t>
      </w:r>
    </w:p>
    <w:p>
      <w:pPr>
        <w:numPr>
          <w:ilvl w:val="0"/>
          <w:numId w:val="1001"/>
        </w:numPr>
        <w:pStyle w:val="Compact"/>
      </w:pPr>
      <w:r>
        <w:t xml:space="preserve">Bundesverband der Energie- und Wasserwirtschaft (BDEW). (2023). *Energy Transition Status Report*. Berlin: BDEW Media GmbH.</w:t>
      </w:r>
    </w:p>
    <w:p>
      <w:pPr>
        <w:numPr>
          <w:ilvl w:val="0"/>
          <w:numId w:val="1001"/>
        </w:numPr>
        <w:pStyle w:val="Compact"/>
      </w:pPr>
      <w:r>
        <w:t xml:space="preserve">Dubbin, W. J., et al. (2021). "Geological Storage of CO</w:t>
      </w:r>
      <w:r>
        <w:rPr>
          <w:vertAlign w:val="subscript"/>
        </w:rPr>
        <w:t xml:space="preserve">2</w:t>
      </w:r>
      <w:r>
        <w:t xml:space="preserve">: The Role of Reservoir Engineers." *Journal of Petroleum Science and Engineering*, 195, 107-120.</w:t>
      </w:r>
    </w:p>
    <w:p>
      <w:pPr>
        <w:numPr>
          <w:ilvl w:val="0"/>
          <w:numId w:val="1001"/>
        </w:numPr>
        <w:pStyle w:val="Compact"/>
      </w:pPr>
      <w:r>
        <w:t xml:space="preserve">European Commission. (2023). *Hydrogen Strategy for a Climate-Neutral Europe*. Brussels: Publications Office of the European Union.</w:t>
      </w:r>
    </w:p>
    <w:p>
      <w:pPr>
        <w:numPr>
          <w:ilvl w:val="0"/>
          <w:numId w:val="1001"/>
        </w:numPr>
        <w:pStyle w:val="Compact"/>
      </w:pPr>
      <w:r>
        <w:t xml:space="preserve">Frankfurt Energy Forum Proceedings. (2023). *Symposium on Subsurface Technologies and Decarbonization*. Frankfurt am Main: Institute for Sustainable Resource Management.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Petroleum Engineer in the Context of Energy Transition: Insights from a Germany Frankfurt Symposium</dc:title>
  <dc:creator/>
  <dc:language>en</dc:language>
  <cp:keywords/>
  <dcterms:created xsi:type="dcterms:W3CDTF">2026-07-29T05:14:14Z</dcterms:created>
  <dcterms:modified xsi:type="dcterms:W3CDTF">2026-07-29T05:14:14Z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