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Transition:</w:t>
      </w:r>
      <w:r>
        <w:t xml:space="preserve"> </w:t>
      </w:r>
      <w:r>
        <w:t xml:space="preserve">Strategic</w:t>
      </w:r>
      <w:r>
        <w:t xml:space="preserve"> </w:t>
      </w:r>
      <w:r>
        <w:t xml:space="preserve">Implications</w:t>
      </w:r>
      <w:r>
        <w:t xml:space="preserve"> </w:t>
      </w:r>
      <w:r>
        <w:t xml:space="preserve">for</w:t>
      </w:r>
      <w:r>
        <w:t xml:space="preserve"> </w:t>
      </w:r>
      <w:r>
        <w:t xml:space="preserve">Germany</w:t>
      </w:r>
      <w:r>
        <w:t xml:space="preserve"> </w:t>
      </w:r>
      <w:r>
        <w:t xml:space="preserve">and</w:t>
      </w:r>
      <w:r>
        <w:t xml:space="preserve"> </w:t>
      </w:r>
      <w:r>
        <w:t xml:space="preserve">Munich</w:t>
      </w:r>
    </w:p>
    <w:bookmarkStart w:id="30" w:name="X448c0e2d942d0adc8cd1c302913203f80d30e00"/>
    <w:p>
      <w:pPr>
        <w:pStyle w:val="Heading1"/>
      </w:pPr>
      <w:r>
        <w:t xml:space="preserve">Petroleum Engineering in Transition:</w:t>
      </w:r>
      <w:r>
        <w:br/>
      </w:r>
      <w:r>
        <w:t xml:space="preserve">Strategic Implications for Germany and Munich</w:t>
      </w:r>
    </w:p>
    <w:p>
      <w:pPr>
        <w:pStyle w:val="FirstParagraph"/>
      </w:pPr>
      <w:r>
        <w:rPr>
          <w:iCs/>
          <w:i/>
          <w:bCs/>
          <w:b/>
        </w:rPr>
        <w:t xml:space="preserve">A. J. Sterling, Ph.D.</w:t>
      </w:r>
      <w:r>
        <w:br/>
      </w:r>
      <w:r>
        <w:rPr>
          <w:iCs/>
          <w:i/>
          <w:bCs/>
          <w:b/>
        </w:rPr>
        <w:t xml:space="preserve">Senior Research Fellow, Institute for Energy Systems</w:t>
      </w:r>
      <w:r>
        <w:br/>
      </w:r>
      <w:r>
        <w:rPr>
          <w:iCs/>
          <w:i/>
          <w:bCs/>
          <w:b/>
        </w:rPr>
        <w:t xml:space="preserve">Munich University of Technology</w:t>
      </w:r>
    </w:p>
    <w:bookmarkStart w:id="20" w:name="abstract"/>
    <w:p>
      <w:pPr>
        <w:pStyle w:val="Heading2"/>
      </w:pPr>
      <w:r>
        <w:t xml:space="preserve">Abstract</w:t>
      </w:r>
    </w:p>
    <w:p>
      <w:pPr>
        <w:pStyle w:val="FirstParagraph"/>
      </w:pPr>
      <w:r>
        <w:t xml:space="preserve">This conference paper examines the evolving role of the Petroleum Engineer within the shifting energy landscape of Germany, specifically focusing on Munich as a burgeoning hub for energy policy and technological innovation. Historically associated with extraction industries abroad, petroleum engineering skills are increasingly being repurposed for domestic decarbonization efforts, geothermal exploration in Bavaria, and carbon capture utilization and storage (CCUS) projects. As Germany accelerates its</w:t>
      </w:r>
      <w:r>
        <w:t xml:space="preserve"> </w:t>
      </w:r>
      <w:r>
        <w:rPr>
          <w:iCs/>
          <w:i/>
        </w:rPr>
        <w:t xml:space="preserve">Energiewende</w:t>
      </w:r>
      <w:r>
        <w:t xml:space="preserve"> </w:t>
      </w:r>
      <w:r>
        <w:t xml:space="preserve">(energy transition), the unique expertise of Petroleum Engineers regarding subsurface fluid dynamics, reservoir management, and high-pressure systems is critical for integrating renewable energy sources. This paper argues that Munich’s strategic position as a political and economic center necessitates a redefinition of petroleum engineering curricula and industry practices to align with national climate goals.</w:t>
      </w:r>
    </w:p>
    <w:bookmarkEnd w:id="20"/>
    <w:bookmarkStart w:id="21" w:name="introduction"/>
    <w:p>
      <w:pPr>
        <w:pStyle w:val="Heading2"/>
      </w:pPr>
      <w:r>
        <w:t xml:space="preserve">1. Introduction</w:t>
      </w:r>
    </w:p>
    <w:p>
      <w:pPr>
        <w:pStyle w:val="FirstParagraph"/>
      </w:pPr>
      <w:r>
        <w:t xml:space="preserve">The global energy sector stands at a critical juncture. For decades, the narrative surrounding petroleum engineering has been dominated by fossil fuel extraction and geopolitical resource security. However, in the context of Germany Munich has emerged not just as a cultural capital, but as a pivotal node for European energy policy discourse and green technology investment. As delegates gather here to discuss sustainable futures, it is imperative to address the legacy sector that underpinned industrial growth: petroleum engineering.</w:t>
      </w:r>
    </w:p>
    <w:p>
      <w:pPr>
        <w:pStyle w:val="BodyText"/>
      </w:pPr>
      <w:r>
        <w:t xml:space="preserve">The Petroleum Engineer is no longer solely defined by oil recovery factors or pipeline logistics for crude transport. Instead, the modern Petroleum Engineer in Germany Munich faces a dual mandate: maintaining energy security during the transition away from Russian gas imports while simultaneously developing the subsurface infrastructure required for a carbon-neutral economy. This paper explores how technical competencies traditionally honed in oil and gas fields are being transposed onto geothermal heating networks in Southern Germany and hydrogen storage solutions.</w:t>
      </w:r>
    </w:p>
    <w:bookmarkEnd w:id="21"/>
    <w:bookmarkStart w:id="22" w:name="Xee9b65542e077da8ceb084fe0f8b4744b6656c5"/>
    <w:p>
      <w:pPr>
        <w:pStyle w:val="Heading2"/>
      </w:pPr>
      <w:r>
        <w:t xml:space="preserve">2. The Munich Context: A Hub of Policy and Innovation</w:t>
      </w:r>
    </w:p>
    <w:p>
      <w:pPr>
        <w:pStyle w:val="FirstParagraph"/>
      </w:pPr>
      <w:r>
        <w:t xml:space="preserve">Munich serves as the backdrop for numerous international energy summits, reflecting Germany’s commitment to balancing industrial prowess with environmental stewardship. For a Petroleum Engineer presenting or working in this environment, understanding the local regulatory framework is essential. Bavaria’s strict environmental laws contrast with federal incentives for clean tech, creating a complex landscape.</w:t>
      </w:r>
    </w:p>
    <w:p>
      <w:pPr>
        <w:pStyle w:val="BodyText"/>
      </w:pPr>
      <w:r>
        <w:t xml:space="preserve">In Munich, discussions regarding energy transition often involve stakeholders from automotive industries, renewable startups, and traditional utility providers. The Petroleum Engineer plays a bridging role here. For instance, the expertise required to model reservoir pressure in an oil field is directly applicable to modeling aquifer thermal energy storage (ATES) systems being tested near Munich’s industrial zones. By leveraging existing geological data and simulation software historically developed for petroleum applications, engineers can reduce the risk associated with new geothermal projects.</w:t>
      </w:r>
    </w:p>
    <w:bookmarkEnd w:id="22"/>
    <w:bookmarkStart w:id="25" w:name="repurposing-core-competencies"/>
    <w:p>
      <w:pPr>
        <w:pStyle w:val="Heading2"/>
      </w:pPr>
      <w:r>
        <w:t xml:space="preserve">3. Repurposing Core Competencies</w:t>
      </w:r>
    </w:p>
    <w:p>
      <w:pPr>
        <w:pStyle w:val="FirstParagraph"/>
      </w:pPr>
      <w:r>
        <w:t xml:space="preserve">The technical toolkit of a Petroleum Engineer is highly transferable. Several key areas demonstrate this adaptability:</w:t>
      </w:r>
    </w:p>
    <w:bookmarkStart w:id="23" w:name="geothermal-energy-in-bavaria"/>
    <w:p>
      <w:pPr>
        <w:pStyle w:val="Heading3"/>
      </w:pPr>
      <w:r>
        <w:t xml:space="preserve">3.1 Geothermal Energy in Bavaria</w:t>
      </w:r>
    </w:p>
    <w:p>
      <w:pPr>
        <w:pStyle w:val="FirstParagraph"/>
      </w:pPr>
      <w:r>
        <w:t xml:space="preserve">Bavaria possesses significant geothermal potential, particularly in the Molasse Basin south of Munich. Traditional petroleum engineers are now leading drilling operations for deep geothermal plants. The challenges of high-temperature rock formations and corrosive brines encountered in oil wells are mirrored here. Furthermore, enhanced geothermal systems (EGS), which involve hydraulic fracturing to increase permeability, require precise reservoir engineering skills that have been refined over a century of petroleum development.</w:t>
      </w:r>
    </w:p>
    <w:bookmarkEnd w:id="23"/>
    <w:bookmarkStart w:id="24" w:name="hydrogen-storage-and-ccs"/>
    <w:p>
      <w:pPr>
        <w:pStyle w:val="Heading3"/>
      </w:pPr>
      <w:r>
        <w:t xml:space="preserve">3.2 Hydrogen Storage and CCS</w:t>
      </w:r>
    </w:p>
    <w:p>
      <w:pPr>
        <w:pStyle w:val="FirstParagraph"/>
      </w:pPr>
      <w:r>
        <w:t xml:space="preserve">A critical component of Germany’s hydrogen strategy is the storage of gas in underground salt caverns or depleted hydrocarbon reservoirs. This is perhaps the most direct application of petroleum engineering knowledge. Engineers must assess caprock integrity, wellbore stability, and long-term containment safety. In Munich, where policy discussions often center on how to store renewable energy for winter months, these technical assurances are vital for public acceptance and regulatory approval.</w:t>
      </w:r>
    </w:p>
    <w:bookmarkEnd w:id="24"/>
    <w:bookmarkEnd w:id="25"/>
    <w:bookmarkStart w:id="26" w:name="challenges-in-the-transition"/>
    <w:p>
      <w:pPr>
        <w:pStyle w:val="Heading2"/>
      </w:pPr>
      <w:r>
        <w:t xml:space="preserve">4. Challenges in the Transition</w:t>
      </w:r>
    </w:p>
    <w:p>
      <w:pPr>
        <w:pStyle w:val="FirstParagraph"/>
      </w:pPr>
      <w:r>
        <w:t xml:space="preserve">Despite the opportunities, challenges remain. There is a generational shift in workforce expectations; younger engineers may view petroleum engineering as part of a declining industry rather than a foundational science for energy systems. Educational institutions around Germany Munich are responding by integrating modules on climate change ethics and renewable integration into petroleum engineering degrees.</w:t>
      </w:r>
    </w:p>
    <w:p>
      <w:pPr>
        <w:pStyle w:val="BodyText"/>
      </w:pPr>
      <w:r>
        <w:t xml:space="preserve">Additionally, there is the issue of "stranded assets." As Germany moves toward net-zero emissions, infrastructure built for fossil fuels may become obsolete. However, a proactive approach suggests that these assets can be retrofitted. Pipelines once used for natural gas are being repurposed for hydrogen transport, and offshore platforms are being converted into floating wind turbine foundations. The Petroleum Engineer is central to the engineering feasibility of these retrofits.</w:t>
      </w:r>
    </w:p>
    <w:bookmarkEnd w:id="26"/>
    <w:bookmarkStart w:id="27" w:name="X8de3af5c74b22f1046e9a554bc072d3346de02d"/>
    <w:p>
      <w:pPr>
        <w:pStyle w:val="Heading2"/>
      </w:pPr>
      <w:r>
        <w:t xml:space="preserve">5. Case Study: Subsurface Data Integration in Southern Germany</w:t>
      </w:r>
    </w:p>
    <w:p>
      <w:pPr>
        <w:pStyle w:val="FirstParagraph"/>
      </w:pPr>
      <w:r>
        <w:t xml:space="preserve">A recent pilot project near Munich utilized decades-old seismic survey data from oil exploration sites to identify viable locations for deep geothermal drilling. By applying machine learning algorithms, developed originally for optimizing oil recovery rates, researchers were able to predict heat flow with greater accuracy than traditional geological surveys. This case study highlights how the digitization of petroleum engineering methods can accelerate the deployment of renewable energy technologies in Germany.</w:t>
      </w:r>
    </w:p>
    <w:bookmarkEnd w:id="27"/>
    <w:bookmarkStart w:id="28" w:name="conclusion"/>
    <w:p>
      <w:pPr>
        <w:pStyle w:val="Heading2"/>
      </w:pPr>
      <w:r>
        <w:t xml:space="preserve">6. Conclusion</w:t>
      </w:r>
    </w:p>
    <w:p>
      <w:pPr>
        <w:pStyle w:val="FirstParagraph"/>
      </w:pPr>
      <w:r>
        <w:t xml:space="preserve">The role of the Petroleum Engineer is not fading; it is transforming. In Germany Munich, this transformation is accelerated by high-level policy debates and substantial investment in green infrastructure. The skills related to subsurface management, fluid mechanics, and large-scale project engineering are indispensable for the energy transition.</w:t>
      </w:r>
    </w:p>
    <w:p>
      <w:pPr>
        <w:pStyle w:val="BodyText"/>
      </w:pPr>
      <w:r>
        <w:t xml:space="preserve">To remain relevant and impactful, Petroleum Engineers must embrace interdisciplinary collaboration with environmental scientists, data analysts, and policy makers. As demonstrated through geothermal applications in Bavaria and hydrogen storage strategies nationwide, the legacy of petroleum engineering provides a robust foundation for building a sustainable energy future. It is imperative that industry leaders and academic institutions continue to foster this adaptation, ensuring that the expertise cultivated over the last century contributes meaningfully to Germany’s climate goals.</w:t>
      </w:r>
    </w:p>
    <w:bookmarkEnd w:id="28"/>
    <w:bookmarkStart w:id="29" w:name="references"/>
    <w:p>
      <w:pPr>
        <w:pStyle w:val="Heading2"/>
      </w:pPr>
      <w:r>
        <w:t xml:space="preserve">7. References</w:t>
      </w:r>
    </w:p>
    <w:p>
      <w:pPr>
        <w:numPr>
          <w:ilvl w:val="0"/>
          <w:numId w:val="1001"/>
        </w:numPr>
        <w:pStyle w:val="Compact"/>
      </w:pPr>
      <w:r>
        <w:t xml:space="preserve">Bavarian State Office for Environment. (2023). *Geothermal Energy Potential in the Molasse Basin*. Munich: LfU.</w:t>
      </w:r>
    </w:p>
    <w:p>
      <w:pPr>
        <w:numPr>
          <w:ilvl w:val="0"/>
          <w:numId w:val="1001"/>
        </w:numPr>
        <w:pStyle w:val="Compact"/>
      </w:pPr>
      <w:r>
        <w:t xml:space="preserve">German Federal Ministry for Economic Affairs and Climate Action. (2024). *National Hydrogen Strategy Implementation Report*. Berlin: BMWK.</w:t>
      </w:r>
    </w:p>
    <w:p>
      <w:pPr>
        <w:numPr>
          <w:ilvl w:val="0"/>
          <w:numId w:val="1001"/>
        </w:numPr>
        <w:pStyle w:val="Compact"/>
      </w:pPr>
      <w:r>
        <w:t xml:space="preserve">Sterling, A. J., &amp; Müller, K. (2023). "Transferring Reservoir Simulation Models to Geothermal Applications." *Journal of European Energy Policy*, 15(2), 45-67.</w:t>
      </w:r>
    </w:p>
    <w:p>
      <w:pPr>
        <w:numPr>
          <w:ilvl w:val="0"/>
          <w:numId w:val="1001"/>
        </w:numPr>
        <w:pStyle w:val="Compact"/>
      </w:pPr>
      <w:r>
        <w:t xml:space="preserve">Munich Conference on Sustainable Energy Systems. (2024). *Proceedings: The Role of Traditional Engineering in Green Tech*. Munich: IES Press.</w:t>
      </w:r>
    </w:p>
    <w:p>
      <w:pPr>
        <w:pStyle w:val="FirstParagraph"/>
      </w:pPr>
      <w:r>
        <w:t xml:space="preserve">© 2024 Institute for Energy Systems, Munich University of Technology. All rights reserved.</w:t>
      </w:r>
    </w:p>
    <w:p>
      <w:pPr>
        <w:pStyle w:val="BodyText"/>
      </w:pPr>
      <w:r>
        <w:t xml:space="preserve">Paper presented at the International Conference on Engineering Futures in Germany Munich.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Transition: Strategic Implications for Germany and Munich</dc:title>
  <dc:creator/>
  <dc:language>en</dc:language>
  <cp:keywords/>
  <dcterms:created xsi:type="dcterms:W3CDTF">2026-07-29T03:49:32Z</dcterms:created>
  <dcterms:modified xsi:type="dcterms:W3CDTF">2026-07-29T03:49:32Z</dcterms:modified>
</cp:coreProperties>
</file>

<file path=docProps/custom.xml><?xml version="1.0" encoding="utf-8"?>
<Properties xmlns="http://schemas.openxmlformats.org/officeDocument/2006/custom-properties" xmlns:vt="http://schemas.openxmlformats.org/officeDocument/2006/docPropsVTypes"/>
</file>