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Technological</w:t>
      </w:r>
      <w:r>
        <w:t xml:space="preserve"> </w:t>
      </w:r>
      <w:r>
        <w:t xml:space="preserve">Innovation</w:t>
      </w:r>
    </w:p>
    <w:bookmarkStart w:id="27" w:name="X2509072e2c2945417898e12e2bb945460d85a64"/>
    <w:p>
      <w:pPr>
        <w:pStyle w:val="Heading1"/>
      </w:pPr>
      <w:r>
        <w:t xml:space="preserve">The Evolving Role of the Petroleum Engineer in Malaysia Kuala Lumpur</w:t>
      </w:r>
      <w:r>
        <w:br/>
      </w:r>
      <w:r>
        <w:t xml:space="preserve">Navigating Energy Transition and Technological Innovation</w:t>
      </w:r>
    </w:p>
    <w:p>
      <w:pPr>
        <w:pStyle w:val="FirstParagraph"/>
      </w:pPr>
      <w:r>
        <w:rPr>
          <w:bCs/>
          <w:b/>
        </w:rPr>
        <w:t xml:space="preserve">Alice Tan, P.Eng.</w:t>
      </w:r>
    </w:p>
    <w:p>
      <w:pPr>
        <w:pStyle w:val="BodyText"/>
      </w:pPr>
      <w:r>
        <w:t xml:space="preserve">Senior Reservoir Engineer, Petronas Technical Services</w:t>
      </w:r>
      <w:r>
        <w:br/>
      </w:r>
      <w:r>
        <w:t xml:space="preserve">Malaysia Kuala Lumpur</w:t>
      </w:r>
    </w:p>
    <w:p>
      <w:r>
        <w:pict>
          <v:rect style="width:0;height:1.5pt" o:hralign="center" o:hrstd="t" o:hr="t"/>
        </w:pict>
      </w:r>
    </w:p>
    <w:bookmarkStart w:id="20" w:name="abstract"/>
    <w:p>
      <w:pPr>
        <w:pStyle w:val="Heading3"/>
      </w:pPr>
      <w:r>
        <w:t xml:space="preserve">Abstract</w:t>
      </w:r>
    </w:p>
    <w:p>
      <w:pPr>
        <w:pStyle w:val="FirstParagraph"/>
      </w:pPr>
      <w:r>
        <w:rPr>
          <w:bCs/>
          <w:b/>
        </w:rPr>
        <w:t xml:space="preserve">Malaysia Kuala Lumpur</w:t>
      </w:r>
      <w:r>
        <w:t xml:space="preserve"> </w:t>
      </w:r>
      <w:r>
        <w:t xml:space="preserve">stands as a critical nexus for energy discourse in Southeast Asia. As the capital city hosts numerous international conferences and strategic meetings, the perspective of the professional on the ground is vital. This paper examines the multifaceted role of today’s</w:t>
      </w:r>
      <w:r>
        <w:t xml:space="preserve"> </w:t>
      </w:r>
      <w:r>
        <w:rPr>
          <w:bCs/>
          <w:b/>
        </w:rPr>
        <w:t xml:space="preserve">Petroleum Engineer</w:t>
      </w:r>
      <w:r>
        <w:t xml:space="preserve">, specifically within the dynamic context of</w:t>
      </w:r>
      <w:r>
        <w:t xml:space="preserve"> </w:t>
      </w:r>
      <w:r>
        <w:rPr>
          <w:bCs/>
          <w:b/>
        </w:rPr>
        <w:t xml:space="preserve">Malaysia Kuala Lumpur</w:t>
      </w:r>
      <w:r>
        <w:t xml:space="preserve">. It explores how traditional engineering disciplines are merging with digital transformation, sustainability mandates, and geopolitical shifts. The discussion highlights that while global narratives often predict a rapid decline in fossil fuel dependency, the local reality in Malaysia requires a nuanced approach where petroleum engineers act as bridge-builders between legacy infrastructure and future energy systems.</w:t>
      </w:r>
    </w:p>
    <w:bookmarkEnd w:id="20"/>
    <w:bookmarkStart w:id="21" w:name="introduction"/>
    <w:p>
      <w:pPr>
        <w:pStyle w:val="Heading2"/>
      </w:pPr>
      <w:r>
        <w:t xml:space="preserve">1. Introduction</w:t>
      </w:r>
    </w:p>
    <w:p>
      <w:pPr>
        <w:pStyle w:val="FirstParagraph"/>
      </w:pPr>
      <w:r>
        <w:t xml:space="preserve">The narrative surrounding the oil and gas industry is undergoing its most significant transformation in decades. For decades, the image of a petroleum engineer was defined by rig sites, reservoir simulation models, and production optimization techniques focused solely on extraction efficiency. However, as energy conferences increasingly convene in hubs like</w:t>
      </w:r>
      <w:r>
        <w:t xml:space="preserve"> </w:t>
      </w:r>
      <w:r>
        <w:rPr>
          <w:bCs/>
          <w:b/>
        </w:rPr>
        <w:t xml:space="preserve">Malaysia Kuala Lumpur</w:t>
      </w:r>
      <w:r>
        <w:t xml:space="preserve">, it becomes evident that the scope of this profession has expanded dramatically. Malaysia, being one of Asia’s largest oil and gas producers, serves as a microcosm for these global trends.</w:t>
      </w:r>
    </w:p>
    <w:p>
      <w:pPr>
        <w:pStyle w:val="BodyText"/>
      </w:pPr>
      <w:r>
        <w:t xml:space="preserve">In the context of</w:t>
      </w:r>
      <w:r>
        <w:t xml:space="preserve"> </w:t>
      </w:r>
      <w:r>
        <w:rPr>
          <w:bCs/>
          <w:b/>
        </w:rPr>
        <w:t xml:space="preserve">Malaysia Kuala Lumpur</w:t>
      </w:r>
      <w:r>
        <w:t xml:space="preserve">, where policy makers, international investors, and technical experts converge, the dialogue is shifting from mere production volumes to energy security and carbon management. The modern petroleum engineer is no longer just a specialist in hydrocarbon recovery; they are becoming holistic energy solution architects. This paper argues that the resilience of the industry in</w:t>
      </w:r>
      <w:r>
        <w:t xml:space="preserve"> </w:t>
      </w:r>
      <w:r>
        <w:rPr>
          <w:bCs/>
          <w:b/>
        </w:rPr>
        <w:t xml:space="preserve">Malaysia Kuala Lumpur</w:t>
      </w:r>
      <w:r>
        <w:t xml:space="preserve"> </w:t>
      </w:r>
      <w:r>
        <w:t xml:space="preserve">depends on how effectively petroleum engineers can adapt their core competencies to address climate change, integrate renewable technologies, and maintain national economic stability.</w:t>
      </w:r>
    </w:p>
    <w:bookmarkEnd w:id="21"/>
    <w:bookmarkStart w:id="22" w:name="X750dc06fd287187fe6095b62968657a47c90f98"/>
    <w:p>
      <w:pPr>
        <w:pStyle w:val="Heading2"/>
      </w:pPr>
      <w:r>
        <w:t xml:space="preserve">2. Digital Integration and Advanced Data Analytics</w:t>
      </w:r>
    </w:p>
    <w:p>
      <w:pPr>
        <w:pStyle w:val="FirstParagraph"/>
      </w:pPr>
      <w:r>
        <w:t xml:space="preserve">The first pillar of the modern petroleum engineer’s evolution is digitalization. In recent years, conferences held in</w:t>
      </w:r>
      <w:r>
        <w:t xml:space="preserve"> </w:t>
      </w:r>
      <w:r>
        <w:rPr>
          <w:bCs/>
          <w:b/>
        </w:rPr>
        <w:t xml:space="preserve">Malaysia Kuala Lumpur</w:t>
      </w:r>
      <w:r>
        <w:t xml:space="preserve"> </w:t>
      </w:r>
      <w:r>
        <w:t xml:space="preserve">have showcased numerous case studies regarding the implementation of Artificial Intelligence (AI) and Machine Learning (ML) in upstream operations. The traditional methods of reservoir characterization are being augmented by big data analytics, allowing for predictive maintenance and real-time decision-making.</w:t>
      </w:r>
    </w:p>
    <w:p>
      <w:pPr>
        <w:pStyle w:val="BodyText"/>
      </w:pPr>
      <w:r>
        <w:t xml:space="preserve">Petroleum engineers must now possess a hybrid skill set. While understanding fluid dynamics remains essential, proficiency in data science is becoming equally critical. For instance, digital twins—virtual replicas of physical assets—are being utilized to simulate various production scenarios without risking actual infrastructure. This technological leap allows engineers in</w:t>
      </w:r>
      <w:r>
        <w:t xml:space="preserve"> </w:t>
      </w:r>
      <w:r>
        <w:rPr>
          <w:bCs/>
          <w:b/>
        </w:rPr>
        <w:t xml:space="preserve">Malaysia Kuala Lumpur</w:t>
      </w:r>
      <w:r>
        <w:t xml:space="preserve"> </w:t>
      </w:r>
      <w:r>
        <w:t xml:space="preserve">and beyond to optimize asset performance throughout the lifecycle of a field, reducing downtime and enhancing safety protocols. The integration of IoT (Internet of Things) sensors into offshore platforms has transformed data collection, enabling petroleum engineers to monitor pressure, temperature, and flow rates with unprecedented precision.</w:t>
      </w:r>
    </w:p>
    <w:bookmarkEnd w:id="22"/>
    <w:bookmarkStart w:id="23" w:name="X6d3d68212570633dc26664e8b86a18b5a96e6a2"/>
    <w:p>
      <w:pPr>
        <w:pStyle w:val="Heading2"/>
      </w:pPr>
      <w:r>
        <w:t xml:space="preserve">3. Decarbonization and Carbon Capture Utilization and Storage (CCUS)</w:t>
      </w:r>
    </w:p>
    <w:p>
      <w:pPr>
        <w:pStyle w:val="FirstParagraph"/>
      </w:pPr>
      <w:r>
        <w:t xml:space="preserve">The second major aspect defining the current era of petroleum engineering is sustainability. The global push for net-zero emissions has placed immense pressure on the industry to reduce its carbon footprint. For the petroleum engineer, this does not mean obsolescence; rather, it signifies a pivot toward Carbon Capture, Utilization, and Storage (CCUS). Malaysia has been proactive in exploring CCUS technologies, with several pilot projects underway.</w:t>
      </w:r>
    </w:p>
    <w:p>
      <w:pPr>
        <w:pStyle w:val="BodyText"/>
      </w:pPr>
      <w:r>
        <w:t xml:space="preserve">In discussions held in</w:t>
      </w:r>
      <w:r>
        <w:t xml:space="preserve"> </w:t>
      </w:r>
      <w:r>
        <w:rPr>
          <w:bCs/>
          <w:b/>
        </w:rPr>
        <w:t xml:space="preserve">Malaysia Kuala Lumpur</w:t>
      </w:r>
      <w:r>
        <w:t xml:space="preserve">, experts emphasize that the geological knowledge possessed by petroleum engineers is directly transferable to carbon storage operations. The same principles used to identify hydrocarbon reservoirs are applied to identify saline aquifers and depleted oil fields suitable for long-term CO2 sequestration. Consequently, the petroleum engineer is becoming a steward of geological integrity, ensuring that injected carbon remains securely stored while preventing leakage. This transition is crucial for the longevity of the industry in Malaysia, as it aligns national operations with international environmental standards.</w:t>
      </w:r>
    </w:p>
    <w:p>
      <w:pPr>
        <w:pStyle w:val="BodyText"/>
      </w:pPr>
      <w:r>
        <w:t xml:space="preserve">Furthermore, engineers are increasingly involved in hybrid energy systems. Onshore and offshore facilities are beginning to integrate solar power arrays and wind turbines to reduce diesel consumption for power generation. The petroleum engineer’s role extends to managing these multi-energy inputs, ensuring grid stability and operational efficiency within the broader energy ecosystem.</w:t>
      </w:r>
    </w:p>
    <w:bookmarkEnd w:id="23"/>
    <w:bookmarkStart w:id="24" w:name="Xfce5c77375e7000391b30774323dd88952dd065"/>
    <w:p>
      <w:pPr>
        <w:pStyle w:val="Heading2"/>
      </w:pPr>
      <w:r>
        <w:t xml:space="preserve">4. The Strategic Position of Malaysia Kuala Lumpur</w:t>
      </w:r>
    </w:p>
    <w:p>
      <w:pPr>
        <w:pStyle w:val="FirstParagraph"/>
      </w:pPr>
      <w:r>
        <w:rPr>
          <w:bCs/>
          <w:b/>
        </w:rPr>
        <w:t xml:space="preserve">Malaysia Kuala Lumpur</w:t>
      </w:r>
      <w:r>
        <w:t xml:space="preserve"> </w:t>
      </w:r>
      <w:r>
        <w:t xml:space="preserve">is not merely a backdrop for these technical discussions; it is a strategic capital that influences energy policy across the Association of Southeast Asian Nations (ASEAN). As the headquarters for major national oil companies and regional branches of multinational firms, the city plays a pivotal role in shaping investment strategies. The petroleum engineers operating here must navigate complex regulatory environments while driving innovation.</w:t>
      </w:r>
    </w:p>
    <w:p>
      <w:pPr>
        <w:pStyle w:val="BodyText"/>
      </w:pPr>
      <w:r>
        <w:t xml:space="preserve">The local engineering community is tasked with balancing economic imperatives with environmental responsibilities. Malaysia relies heavily on oil and gas revenues for national budgeting and infrastructure development. Therefore, the efficiency gains achieved by petroleum engineers directly impact the country’s fiscal health. In conference settings within</w:t>
      </w:r>
      <w:r>
        <w:t xml:space="preserve"> </w:t>
      </w:r>
      <w:r>
        <w:rPr>
          <w:bCs/>
          <w:b/>
        </w:rPr>
        <w:t xml:space="preserve">Malaysia Kuala Lumpur</w:t>
      </w:r>
      <w:r>
        <w:t xml:space="preserve">, there is a strong emphasis on "social license to operate." Engineers are expected to engage with local communities, ensuring that exploration and production activities benefit regional populations through job creation and infrastructure development.</w:t>
      </w:r>
    </w:p>
    <w:bookmarkEnd w:id="24"/>
    <w:bookmarkStart w:id="26" w:name="conclusion"/>
    <w:p>
      <w:pPr>
        <w:pStyle w:val="Heading2"/>
      </w:pPr>
      <w:r>
        <w:t xml:space="preserve">5. Conclusion</w:t>
      </w:r>
    </w:p>
    <w:p>
      <w:pPr>
        <w:pStyle w:val="FirstParagraph"/>
      </w:pPr>
      <w:r>
        <w:t xml:space="preserve">The role of the petroleum engineer is far from static. As evidenced by the evolving discourse in</w:t>
      </w:r>
      <w:r>
        <w:t xml:space="preserve"> </w:t>
      </w:r>
      <w:r>
        <w:rPr>
          <w:bCs/>
          <w:b/>
        </w:rPr>
        <w:t xml:space="preserve">Malaysia Kuala Lumpur</w:t>
      </w:r>
      <w:r>
        <w:t xml:space="preserve">, the profession is undergoing a renaissance driven by technology, sustainability, and strategic necessity. The modern petroleum engineer must be versatile, combining traditional engineering rigor with digital fluency and environmental stewardship.</w:t>
      </w:r>
    </w:p>
    <w:p>
      <w:pPr>
        <w:pStyle w:val="BodyText"/>
      </w:pPr>
      <w:r>
        <w:t xml:space="preserve">Looking forward, the conferences hosted in this vibrant city will continue to serve as incubators for ideas that define the future of energy. Whether through enhancing recovery techniques using AI or pioneering CCUS solutions, petroleum engineers remain indispensable. Their ability to adapt ensures that while the world transitions toward renewable energy sources, the foundational knowledge of geological resources remains relevant and valuable.</w:t>
      </w:r>
    </w:p>
    <w:p>
      <w:pPr>
        <w:pStyle w:val="BodyText"/>
      </w:pPr>
      <w:r>
        <w:t xml:space="preserve">In conclusion, the narrative of decline often projected by external observers fails to capture the dynamic reality on the ground in</w:t>
      </w:r>
      <w:r>
        <w:t xml:space="preserve"> </w:t>
      </w:r>
      <w:r>
        <w:rPr>
          <w:bCs/>
          <w:b/>
        </w:rPr>
        <w:t xml:space="preserve">Malaysia Kuala Lumpur</w:t>
      </w:r>
      <w:r>
        <w:t xml:space="preserve">. Here, petroleum engineers are not just maintaining old systems; they are innovating for a sustainable future. They are the key actors in ensuring that energy security and environmental responsibility go hand in hand. As Malaysia continues to develop its energy portfolio, the expertise of its petroleum engineers will remain a cornerstone of national progress and global energy stability.</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Ministry of Energy and Natural Resources Malaysia. (2023). *National Energy Transition Roadmap*. Kuala Lumpur.</w:t>
      </w:r>
    </w:p>
    <w:p>
      <w:pPr>
        <w:numPr>
          <w:ilvl w:val="0"/>
          <w:numId w:val="1001"/>
        </w:numPr>
        <w:pStyle w:val="Compact"/>
      </w:pPr>
      <w:r>
        <w:t xml:space="preserve">Petronas. (2024). *Annual Sustainability Report: Innovating for a Cleaner Future*. Petronas Towers, Kuala Lumpur.</w:t>
      </w:r>
    </w:p>
    <w:p>
      <w:pPr>
        <w:numPr>
          <w:ilvl w:val="0"/>
          <w:numId w:val="1001"/>
        </w:numPr>
        <w:pStyle w:val="Compact"/>
      </w:pPr>
      <w:r>
        <w:t xml:space="preserve">Smith, J., &amp; Lee, W. (2023). "Digital Twins in Offshore Operations: A Case Study from the South China Sea." *Journal of Petroleum Engineering*, 15(4), 112-129.</w:t>
      </w:r>
    </w:p>
    <w:p>
      <w:pPr>
        <w:numPr>
          <w:ilvl w:val="0"/>
          <w:numId w:val="1001"/>
        </w:numPr>
        <w:pStyle w:val="Compact"/>
      </w:pPr>
      <w:r>
        <w:t xml:space="preserve">Ahmad, R. (2024). "Integrating Solar Power into Oil and Gas Facilities: Economic Viability in Southeast Asia." *Proceedings of the Kuala Lumpur International Energy Conference*.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Malaysia Kuala Lumpur: Navigating Energy Transition and Technological Innovation</dc:title>
  <dc:creator/>
  <dc:language>en</dc:language>
  <cp:keywords/>
  <dcterms:created xsi:type="dcterms:W3CDTF">2026-07-29T16:43:00Z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