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Navigating</w:t>
      </w:r>
      <w:r>
        <w:t xml:space="preserve"> </w:t>
      </w:r>
      <w:r>
        <w:t xml:space="preserve">the</w:t>
      </w:r>
      <w:r>
        <w:t xml:space="preserve"> </w:t>
      </w:r>
      <w:r>
        <w:t xml:space="preserve">Energy</w:t>
      </w:r>
      <w:r>
        <w:t xml:space="preserve"> </w:t>
      </w:r>
      <w:r>
        <w:t xml:space="preserve">Transition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X2c344d356dc590e783eb75951cde8286b8f9f76"/>
    <w:p>
      <w:pPr>
        <w:pStyle w:val="Heading1"/>
      </w:pPr>
      <w:r>
        <w:t xml:space="preserve">The Evolving Role of the Petroleum Engineer in a Decarbonizing Landscape</w:t>
      </w:r>
      <w:r>
        <w:br/>
      </w:r>
      <w:r>
        <w:t xml:space="preserve">A Strategic Perspective for United Kingdom Manchester Industry Leaders</w:t>
      </w:r>
    </w:p>
    <w:p>
      <w:pPr>
        <w:pStyle w:val="FirstParagraph"/>
      </w:pPr>
      <w:r>
        <w:rPr>
          <w:bCs/>
          <w:b/>
        </w:rPr>
        <w:t xml:space="preserve">Author:</w:t>
      </w:r>
      <w:r>
        <w:t xml:space="preserve"> </w:t>
      </w:r>
      <w:r>
        <w:t xml:space="preserve">Dr. James Sterling, Senior Energy Consultant</w:t>
      </w:r>
      <w:r>
        <w:br/>
      </w:r>
      <w:r>
        <w:rPr>
          <w:bCs/>
          <w:b/>
        </w:rPr>
        <w:t xml:space="preserve">Affiliation:</w:t>
      </w:r>
      <w:r>
        <w:t xml:space="preserve"> </w:t>
      </w:r>
      <w:r>
        <w:t xml:space="preserve">Institute of Petroleum Engineering, London</w:t>
      </w:r>
      <w:r>
        <w:br/>
      </w:r>
      <w:r>
        <w:rPr>
          <w:bCs/>
          <w:b/>
        </w:rPr>
        <w:t xml:space="preserve">Date:</w:t>
      </w:r>
      <w:r>
        <w:t xml:space="preserve"> </w:t>
      </w:r>
      <w:r>
        <w:t xml:space="preserve">October 2023</w:t>
      </w:r>
    </w:p>
    <w:bookmarkStart w:id="20" w:name="section"/>
    <w:p>
      <w:pPr>
        <w:pStyle w:val="Heading3"/>
      </w:pPr>
    </w:p>
    <w:p>
      <w:pPr>
        <w:pStyle w:val="FirstParagraph"/>
      </w:pPr>
      <w:r>
        <w:t xml:space="preserve">The global energy sector is undergoing a seismic shift, driven by the urgent need for decarbonization and the transition to renewable energy sources. For the traditional</w:t>
      </w:r>
      <w:r>
        <w:t xml:space="preserve"> </w:t>
      </w:r>
      <w:r>
        <w:rPr>
          <w:bCs/>
          <w:b/>
        </w:rPr>
        <w:t xml:space="preserve">Petroleum Engineer</w:t>
      </w:r>
      <w:r>
        <w:t xml:space="preserve">, this presents both an existential challenge and a profound opportunity for innovation. This paper examines how professional practices in</w:t>
      </w:r>
      <w:r>
        <w:t xml:space="preserve"> </w:t>
      </w:r>
      <w:r>
        <w:rPr>
          <w:bCs/>
          <w:b/>
        </w:rPr>
        <w:t xml:space="preserve">United Kingdom Manchester</w:t>
      </w:r>
      <w:r>
        <w:t xml:space="preserve"> </w:t>
      </w:r>
      <w:r>
        <w:t xml:space="preserve">are adapting to these changes. By leveraging expertise in reservoir characterization, subsurface data analysis, and project management, the modern petroleum engineer is pivotal in integrating carbon capture utilization and storage (CCUS), hydrogen production, and enhanced oil recovery (EOR) into sustainable energy frameworks. This conference paper argues that the specialized skills of the petroleum engineer are not obsolete but rather essential for managing the complex subsurface infrastructure required for a low-carbon future, particularly within industrial hubs like</w:t>
      </w:r>
      <w:r>
        <w:t xml:space="preserve"> </w:t>
      </w:r>
      <w:r>
        <w:rPr>
          <w:bCs/>
          <w:b/>
        </w:rPr>
        <w:t xml:space="preserve">United Kingdom Manchester</w:t>
      </w:r>
      <w:r>
        <w:t xml:space="preserve">.</w:t>
      </w:r>
    </w:p>
    <w:bookmarkEnd w:id="20"/>
    <w:bookmarkStart w:id="21" w:name="introduction"/>
    <w:p>
      <w:pPr>
        <w:pStyle w:val="Heading2"/>
      </w:pPr>
      <w:r>
        <w:t xml:space="preserve">1. Introduction</w:t>
      </w:r>
    </w:p>
    <w:p>
      <w:pPr>
        <w:pStyle w:val="FirstParagraph"/>
      </w:pPr>
      <w:r>
        <w:t xml:space="preserve">The narrative surrounding fossil fuels has shifted dramatically in recent decades. However, energy security and economic stability remain paramount concerns for the United Kingdom and its industrial partners. In the heart of northern England,</w:t>
      </w:r>
      <w:r>
        <w:t xml:space="preserve"> </w:t>
      </w:r>
      <w:r>
        <w:rPr>
          <w:bCs/>
          <w:b/>
        </w:rPr>
        <w:t xml:space="preserve">United Kingdom Manchester</w:t>
      </w:r>
      <w:r>
        <w:t xml:space="preserve">, a city renowned for its industrial heritage and technological innovation, stands at a critical juncture in this energy transition. The role of the</w:t>
      </w:r>
      <w:r>
        <w:t xml:space="preserve"> </w:t>
      </w:r>
      <w:r>
        <w:rPr>
          <w:bCs/>
          <w:b/>
        </w:rPr>
        <w:t xml:space="preserve">Petroleum Engineer</w:t>
      </w:r>
      <w:r>
        <w:t xml:space="preserve"> </w:t>
      </w:r>
      <w:r>
        <w:t xml:space="preserve">is frequently misunderstood in public discourse as solely focused on extraction from existing fields. Yet, in the context of modern engineering challenges, the discipline has evolved significantly. This paper explores how petroleum engineers are redefining their professional identity to meet the demands of a sustainable economy.</w:t>
      </w:r>
    </w:p>
    <w:p>
      <w:pPr>
        <w:pStyle w:val="BodyText"/>
      </w:pPr>
      <w:r>
        <w:t xml:space="preserve">The unique geological and industrial landscape of</w:t>
      </w:r>
      <w:r>
        <w:t xml:space="preserve"> </w:t>
      </w:r>
      <w:r>
        <w:rPr>
          <w:bCs/>
          <w:b/>
        </w:rPr>
        <w:t xml:space="preserve">United Kingdom Manchester</w:t>
      </w:r>
      <w:r>
        <w:t xml:space="preserve"> </w:t>
      </w:r>
      <w:r>
        <w:t xml:space="preserve">provides an ideal case study for this transformation. As a major hub for engineering consultancy, academic research, and industrial application, Manchester hosts numerous initiatives aimed at reducing carbon footprints in heavy industry. The skills inherent to petroleum engineering—including thermodynamics, fluid mechanics through porous media—are directly transferable to these new challenges. This paper aims to elucidate these transfers, offering insights for industry stakeholders in</w:t>
      </w:r>
      <w:r>
        <w:t xml:space="preserve"> </w:t>
      </w:r>
      <w:r>
        <w:rPr>
          <w:bCs/>
          <w:b/>
        </w:rPr>
        <w:t xml:space="preserve">United Kingdom Manchester</w:t>
      </w:r>
      <w:r>
        <w:t xml:space="preserve">.</w:t>
      </w:r>
    </w:p>
    <w:bookmarkEnd w:id="21"/>
    <w:bookmarkStart w:id="22" w:name="from-extraction-to-subsurface-management"/>
    <w:p>
      <w:pPr>
        <w:pStyle w:val="Heading2"/>
      </w:pPr>
      <w:r>
        <w:t xml:space="preserve">2. From Extraction to Subsurface Management</w:t>
      </w:r>
    </w:p>
    <w:p>
      <w:pPr>
        <w:pStyle w:val="FirstParagraph"/>
      </w:pPr>
      <w:r>
        <w:t xml:space="preserve">The core competency of a</w:t>
      </w:r>
      <w:r>
        <w:t xml:space="preserve"> </w:t>
      </w:r>
      <w:r>
        <w:rPr>
          <w:bCs/>
          <w:b/>
        </w:rPr>
        <w:t xml:space="preserve">Petroleum Engineer</w:t>
      </w:r>
      <w:r>
        <w:t xml:space="preserve"> </w:t>
      </w:r>
      <w:r>
        <w:t xml:space="preserve">lies in understanding complex subsurface systems. For years, this knowledge was applied primarily to the efficient recovery of hydrocarbons. Today, that same expertise is being redirected toward managing subsurface storage and energy generation. In</w:t>
      </w:r>
      <w:r>
        <w:t xml:space="preserve"> </w:t>
      </w:r>
      <w:r>
        <w:rPr>
          <w:bCs/>
          <w:b/>
        </w:rPr>
        <w:t xml:space="preserve">United Kingdom Manchester</w:t>
      </w:r>
      <w:r>
        <w:t xml:space="preserve">, engineers are increasingly involved in designing and monitoring sites for Carbon Capture Utilization and Storage (CCUS). This process requires a deep understanding of rock permeability, pressure dynamics, and fluid injection rates—skills traditionally honed in oilfield development.</w:t>
      </w:r>
    </w:p>
    <w:p>
      <w:pPr>
        <w:pStyle w:val="BodyText"/>
      </w:pPr>
      <w:r>
        <w:t xml:space="preserve">Furthermore, the integration of hydrogen into natural gas networks represents another frontier. Hydrogen embrittlement in pipelines and subsurface storage caverns are significant engineering hurdles. The</w:t>
      </w:r>
      <w:r>
        <w:t xml:space="preserve"> </w:t>
      </w:r>
      <w:r>
        <w:rPr>
          <w:bCs/>
          <w:b/>
        </w:rPr>
        <w:t xml:space="preserve">Petroleum Engineer</w:t>
      </w:r>
      <w:r>
        <w:t xml:space="preserve">, with their background in material science and corrosion prevention, is uniquely positioned to solve these problems. In the industrial clusters surrounding</w:t>
      </w:r>
      <w:r>
        <w:t xml:space="preserve"> </w:t>
      </w:r>
      <w:r>
        <w:rPr>
          <w:bCs/>
          <w:b/>
        </w:rPr>
        <w:t xml:space="preserve">United Kingdom Manchester</w:t>
      </w:r>
      <w:r>
        <w:t xml:space="preserve">, pilot projects are already underway that rely on petroleum engineers to ensure the safety and efficiency of these hybrid energy systems.</w:t>
      </w:r>
    </w:p>
    <w:bookmarkEnd w:id="22"/>
    <w:bookmarkStart w:id="23" w:name="X98df7ed44a26977488ebea9e6c0c948fbbc405f"/>
    <w:p>
      <w:pPr>
        <w:pStyle w:val="Heading2"/>
      </w:pPr>
      <w:r>
        <w:t xml:space="preserve">3. Enhanced Oil Recovery (EOR) and Carbon Sequestration Synergies</w:t>
      </w:r>
    </w:p>
    <w:p>
      <w:pPr>
        <w:pStyle w:val="FirstParagraph"/>
      </w:pPr>
      <w:r>
        <w:t xml:space="preserve">In the North Sea basin, which influences much of the engineering supply chain in</w:t>
      </w:r>
      <w:r>
        <w:t xml:space="preserve"> </w:t>
      </w:r>
      <w:r>
        <w:rPr>
          <w:bCs/>
          <w:b/>
        </w:rPr>
        <w:t xml:space="preserve">United Kingdom Manchester</w:t>
      </w:r>
      <w:r>
        <w:t xml:space="preserve">, mature oil fields are still in production. The challenge here is to extract remaining resources while minimizing environmental impact. Enhanced Oil Recovery (EOR) techniques, particularly CO2-EOR, offer a synergistic approach. By injecting captured carbon dioxide into depleted reservoirs, engineers can boost recovery rates while permanently storing carbon underground.</w:t>
      </w:r>
    </w:p>
    <w:p>
      <w:pPr>
        <w:pStyle w:val="BodyText"/>
      </w:pPr>
      <w:r>
        <w:t xml:space="preserve">This dual-purpose strategy requires sophisticated modeling and simulation skills. The</w:t>
      </w:r>
      <w:r>
        <w:t xml:space="preserve"> </w:t>
      </w:r>
      <w:r>
        <w:rPr>
          <w:bCs/>
          <w:b/>
        </w:rPr>
        <w:t xml:space="preserve">Petroleum Engineer</w:t>
      </w:r>
      <w:r>
        <w:t xml:space="preserve"> </w:t>
      </w:r>
      <w:r>
        <w:t xml:space="preserve">utilizes advanced computational tools to predict fluid flow over decades, ensuring that the injected CO2 remains sequestered. In</w:t>
      </w:r>
      <w:r>
        <w:t xml:space="preserve"> </w:t>
      </w:r>
      <w:r>
        <w:rPr>
          <w:bCs/>
          <w:b/>
        </w:rPr>
        <w:t xml:space="preserve">United Kingdom Manchester</w:t>
      </w:r>
      <w:r>
        <w:t xml:space="preserve">, academic institutions and private firms are collaborating to refine these models, creating a workforce capable of managing both energy production and environmental stewardship. This synergy underscores the relevance of petroleum engineering in meeting net-zero targets.</w:t>
      </w:r>
    </w:p>
    <w:bookmarkEnd w:id="23"/>
    <w:bookmarkStart w:id="24" w:name="X9a78fa8200983071ae00c69e8e2eb906c8af3aa"/>
    <w:p>
      <w:pPr>
        <w:pStyle w:val="Heading2"/>
      </w:pPr>
      <w:r>
        <w:t xml:space="preserve">4. The Digital Transformation of Petroleum Engineering</w:t>
      </w:r>
    </w:p>
    <w:p>
      <w:pPr>
        <w:pStyle w:val="FirstParagraph"/>
      </w:pPr>
      <w:r>
        <w:t xml:space="preserve">Digitalization is reshaping every aspect of engineering practice. In</w:t>
      </w:r>
      <w:r>
        <w:t xml:space="preserve"> </w:t>
      </w:r>
      <w:r>
        <w:rPr>
          <w:bCs/>
          <w:b/>
        </w:rPr>
        <w:t xml:space="preserve">United Kingdom Manchester</w:t>
      </w:r>
      <w:r>
        <w:t xml:space="preserve">, the convergence of data science and traditional engineering is creating new job profiles for the modern</w:t>
      </w:r>
      <w:r>
        <w:t xml:space="preserve"> </w:t>
      </w:r>
      <w:r>
        <w:rPr>
          <w:bCs/>
          <w:b/>
        </w:rPr>
        <w:t xml:space="preserve">Petroleum Engineer</w:t>
      </w:r>
      <w:r>
        <w:t xml:space="preserve">. Machine learning algorithms are now used to optimize drilling trajectories, predict equipment failures, and monitor subsurface integrity in real-time. These technologies reduce operational risks and enhance efficiency.</w:t>
      </w:r>
    </w:p>
    <w:p>
      <w:pPr>
        <w:pStyle w:val="BodyText"/>
      </w:pPr>
      <w:r>
        <w:t xml:space="preserve">Moreover, the concept of the "Digital Twin" is gaining traction in energy projects managed by firms in</w:t>
      </w:r>
      <w:r>
        <w:t xml:space="preserve"> </w:t>
      </w:r>
      <w:r>
        <w:rPr>
          <w:bCs/>
          <w:b/>
        </w:rPr>
        <w:t xml:space="preserve">United Kingdom Manchester</w:t>
      </w:r>
      <w:r>
        <w:t xml:space="preserve">. By creating virtual replicas of physical assets, engineers can simulate various scenarios without risking actual operations. This capability is crucial for testing new extraction methods or storage configurations before implementation. The</w:t>
      </w:r>
      <w:r>
        <w:t xml:space="preserve"> </w:t>
      </w:r>
      <w:r>
        <w:rPr>
          <w:bCs/>
          <w:b/>
        </w:rPr>
        <w:t xml:space="preserve">Petroleum Engineer</w:t>
      </w:r>
      <w:r>
        <w:t xml:space="preserve"> </w:t>
      </w:r>
      <w:r>
        <w:t xml:space="preserve">must therefore be proficient not only in geology and physics but also in data analytics and programming, reflecting the interdisciplinary nature of modern energy projects.</w:t>
      </w:r>
    </w:p>
    <w:bookmarkEnd w:id="24"/>
    <w:bookmarkStart w:id="25" w:name="Xe2673b2698778fb672ebdc30a2524e3c3f46e00"/>
    <w:p>
      <w:pPr>
        <w:pStyle w:val="Heading2"/>
      </w:pPr>
      <w:r>
        <w:t xml:space="preserve">5. Challenges and Opportunities in United Kingdom Manchester</w:t>
      </w:r>
    </w:p>
    <w:p>
      <w:pPr>
        <w:pStyle w:val="FirstParagraph"/>
      </w:pPr>
      <w:r>
        <w:t xml:space="preserve">The transition faced by petroleum engineers is not without challenges. Public perception often lags behind technical reality, viewing fossil fuel expertise as incompatible with green goals. However, in</w:t>
      </w:r>
      <w:r>
        <w:t xml:space="preserve"> </w:t>
      </w:r>
      <w:r>
        <w:rPr>
          <w:bCs/>
          <w:b/>
        </w:rPr>
        <w:t xml:space="preserve">United Kingdom Manchester</w:t>
      </w:r>
      <w:r>
        <w:t xml:space="preserve">, a proactive dialogue between industry, academia, and policymakers is helping to bridge this gap. Universities are updating curricula to include sustainability modules alongside traditional petroleum engineering courses.</w:t>
      </w:r>
    </w:p>
    <w:p>
      <w:pPr>
        <w:pStyle w:val="BodyText"/>
      </w:pPr>
      <w:r>
        <w:t xml:space="preserve">Additionally, there is a skills shortage in the region for workers who can navigate both conventional energy systems and renewable infrastructure. The</w:t>
      </w:r>
      <w:r>
        <w:t xml:space="preserve"> </w:t>
      </w:r>
      <w:r>
        <w:rPr>
          <w:bCs/>
          <w:b/>
        </w:rPr>
        <w:t xml:space="preserve">Petroleum Engineer</w:t>
      </w:r>
      <w:r>
        <w:t xml:space="preserve">, with their rigorous training in complex system management, is ideally suited to fill this gap. By upskilling in areas such as geothermal energy and hydrogen storage, petroleum engineers can contribute significantly to the local economy of</w:t>
      </w:r>
      <w:r>
        <w:t xml:space="preserve"> </w:t>
      </w:r>
      <w:r>
        <w:rPr>
          <w:bCs/>
          <w:b/>
        </w:rPr>
        <w:t xml:space="preserve">United Kingdom Manchester</w:t>
      </w:r>
      <w:r>
        <w:t xml:space="preserve">.</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Petroleum Engineer</w:t>
      </w:r>
      <w:r>
        <w:t xml:space="preserve"> </w:t>
      </w:r>
      <w:r>
        <w:t xml:space="preserve">is undergoing a vital transformation. Far from being a relic of the past, this profession is at the forefront of solving some of the most pressing energy challenges of our time. In</w:t>
      </w:r>
      <w:r>
        <w:t xml:space="preserve"> </w:t>
      </w:r>
      <w:r>
        <w:rPr>
          <w:bCs/>
          <w:b/>
        </w:rPr>
        <w:t xml:space="preserve">United Kingdom Manchester</w:t>
      </w:r>
      <w:r>
        <w:t xml:space="preserve">, where industrial innovation meets historical engineering prowess, petroleum engineers are leading initiatives in CCUS, hydrogen integration, and digital optimization.</w:t>
      </w:r>
    </w:p>
    <w:p>
      <w:pPr>
        <w:pStyle w:val="BodyText"/>
      </w:pPr>
      <w:r>
        <w:t xml:space="preserve">As we move towards a low-carbon future, the subsurface remains a critical resource—not just for hydrocarbons, but for carbon storage and clean energy generation. The skills of the petroleum engineer are essential to unlocking these potentials responsibly. It is imperative that industry stakeholders in</w:t>
      </w:r>
      <w:r>
        <w:t xml:space="preserve"> </w:t>
      </w:r>
      <w:r>
        <w:rPr>
          <w:bCs/>
          <w:b/>
        </w:rPr>
        <w:t xml:space="preserve">United Kingdom Manchester</w:t>
      </w:r>
      <w:r>
        <w:t xml:space="preserve">, and beyond, recognize this evolution. By embracing the adaptability and technical depth of petroleum engineers, we can ensure a secure, affordable, and sustainable energy future for all.</w:t>
      </w:r>
    </w:p>
    <w:bookmarkEnd w:id="26"/>
    <w:bookmarkStart w:id="27" w:name="references"/>
    <w:p>
      <w:pPr>
        <w:pStyle w:val="Heading2"/>
      </w:pPr>
      <w:r>
        <w:t xml:space="preserve">7. References</w:t>
      </w:r>
    </w:p>
    <w:p>
      <w:pPr>
        <w:pStyle w:val="FirstParagraph"/>
      </w:pPr>
      <w:r>
        <w:rPr>
          <w:iCs/>
          <w:i/>
        </w:rPr>
        <w:t xml:space="preserve">(Note: In a real conference paper submission from United Kingdom Manchester academic institutions these would be formatted according to IEEE or SPE standards)</w:t>
      </w:r>
    </w:p>
    <w:p>
      <w:pPr>
        <w:numPr>
          <w:ilvl w:val="0"/>
          <w:numId w:val="1001"/>
        </w:numPr>
        <w:pStyle w:val="Compact"/>
      </w:pPr>
      <w:r>
        <w:t xml:space="preserve">British Geological Survey. (2022). *Geological Storage of Carbon Dioxide in the UK*. Nottingham.</w:t>
      </w:r>
    </w:p>
    <w:p>
      <w:pPr>
        <w:numPr>
          <w:ilvl w:val="0"/>
          <w:numId w:val="1001"/>
        </w:numPr>
        <w:pStyle w:val="Compact"/>
      </w:pPr>
      <w:r>
        <w:t xml:space="preserve">Society of Petroleum Engineers. (2023). *Professional Development and Sustainability Guidelines*. Dallas, TX.</w:t>
      </w:r>
    </w:p>
    <w:p>
      <w:pPr>
        <w:numPr>
          <w:ilvl w:val="0"/>
          <w:numId w:val="1001"/>
        </w:numPr>
        <w:pStyle w:val="Compact"/>
      </w:pPr>
      <w:r>
        <w:t xml:space="preserve">University of Manchester Institute of Science and Technology. (2021). *Industrial Decarbonization in Greater Manchester*. Manchester.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Navigating the Energy Transition in United Kingdom Manchester</dc:title>
  <dc:creator/>
  <dc:language>en</dc:language>
  <cp:keywords/>
  <dcterms:created xsi:type="dcterms:W3CDTF">2026-07-29T16:18:31Z</dcterms:created>
  <dcterms:modified xsi:type="dcterms:W3CDTF">2026-07-29T16:18:31Z</dcterms:modified>
</cp:coreProperties>
</file>

<file path=docProps/custom.xml><?xml version="1.0" encoding="utf-8"?>
<Properties xmlns="http://schemas.openxmlformats.org/officeDocument/2006/custom-properties" xmlns:vt="http://schemas.openxmlformats.org/officeDocument/2006/docPropsVTypes"/>
</file>