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Advancements</w:t>
      </w:r>
      <w:r>
        <w:t xml:space="preserve"> </w:t>
      </w:r>
      <w:r>
        <w:t xml:space="preserve">in</w:t>
      </w:r>
      <w:r>
        <w:t xml:space="preserve"> </w:t>
      </w:r>
      <w:r>
        <w:t xml:space="preserve">Petroleum</w:t>
      </w:r>
      <w:r>
        <w:t xml:space="preserve"> </w:t>
      </w:r>
      <w:r>
        <w:t xml:space="preserve">Engineering:</w:t>
      </w:r>
      <w:r>
        <w:t xml:space="preserve"> </w:t>
      </w:r>
      <w:r>
        <w:t xml:space="preserve">Navigating</w:t>
      </w:r>
      <w:r>
        <w:t xml:space="preserve"> </w:t>
      </w:r>
      <w:r>
        <w:t xml:space="preserve">the</w:t>
      </w:r>
      <w:r>
        <w:t xml:space="preserve"> </w:t>
      </w:r>
      <w:r>
        <w:t xml:space="preserve">Energy</w:t>
      </w:r>
      <w:r>
        <w:t xml:space="preserve"> </w:t>
      </w:r>
      <w:r>
        <w:t xml:space="preserve">Landscape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2ef1053c8d0d2d6d79f460ce3aadd39a53c77a9"/>
    <w:p>
      <w:pPr>
        <w:pStyle w:val="Heading1"/>
      </w:pPr>
      <w:r>
        <w:t xml:space="preserve">Strategic Advancements in Petroleum Engineering: Navigating the Energy Landscape in United States Los Angeles</w:t>
      </w:r>
    </w:p>
    <w:p>
      <w:pPr>
        <w:pStyle w:val="FirstParagraph"/>
      </w:pPr>
      <w:r>
        <w:rPr>
          <w:iCs/>
          <w:i/>
          <w:bCs/>
          <w:b/>
        </w:rPr>
        <w:t xml:space="preserve">The following is a formal Conference Paper presentation submitted for review by the Society of Petroleum Engineers, focusing on regional adaptations and technological innovations within the context of United States Los Angeles operations.</w:t>
      </w:r>
    </w:p>
    <w:bookmarkStart w:id="20" w:name="abstract"/>
    <w:p>
      <w:pPr>
        <w:pStyle w:val="Heading2"/>
      </w:pPr>
      <w:r>
        <w:t xml:space="preserve">Abstract</w:t>
      </w:r>
    </w:p>
    <w:p>
      <w:pPr>
        <w:pStyle w:val="FirstParagraph"/>
      </w:pPr>
      <w:r>
        <w:t xml:space="preserve">This conference paper explores the evolving role of the Petroleum Engineer in one of America’s most dynamic energy hubs:</w:t>
      </w:r>
      <w:r>
        <w:t xml:space="preserve"> </w:t>
      </w:r>
      <w:r>
        <w:rPr>
          <w:bCs/>
          <w:b/>
        </w:rPr>
        <w:t xml:space="preserve">United States Los Angeles</w:t>
      </w:r>
      <w:r>
        <w:t xml:space="preserve">. As the global energy transition accelerates, traditional extraction methodologies are being reimagined through digitalization and environmental stewardship. This document details how modern petroleum engineers operating in Southern California must balance economic viability with stringent regulatory frameworks. We analyze case studies from offshore platforms in the Channel Islands and onshore shale developments, highlighting specific engineering challenges unique to this metropolitan region. The paper concludes that the future of petroleum engineering in</w:t>
      </w:r>
      <w:r>
        <w:t xml:space="preserve"> </w:t>
      </w:r>
      <w:r>
        <w:rPr>
          <w:bCs/>
          <w:b/>
        </w:rPr>
        <w:t xml:space="preserve">United States Los Angeles</w:t>
      </w:r>
      <w:r>
        <w:t xml:space="preserve"> </w:t>
      </w:r>
      <w:r>
        <w:t xml:space="preserve">relies heavily on interdisciplinary collaboration, carbon capture integration, and adaptive resource management.</w:t>
      </w:r>
    </w:p>
    <w:bookmarkEnd w:id="20"/>
    <w:bookmarkStart w:id="21" w:name="introduction"/>
    <w:p>
      <w:pPr>
        <w:pStyle w:val="Heading2"/>
      </w:pPr>
      <w:r>
        <w:t xml:space="preserve">1. Introduction</w:t>
      </w:r>
    </w:p>
    <w:p>
      <w:pPr>
        <w:pStyle w:val="FirstParagraph"/>
      </w:pPr>
      <w:r>
        <w:t xml:space="preserve">The energy sector in California stands at a critical juncture. While the state is often viewed globally as a leader in renewable energy adoption, the underlying infrastructure of modern society still heavily relies on hydrocarbon resources. Consequently, the role of the</w:t>
      </w:r>
      <w:r>
        <w:t xml:space="preserve"> </w:t>
      </w:r>
      <w:r>
        <w:rPr>
          <w:bCs/>
          <w:b/>
        </w:rPr>
        <w:t xml:space="preserve">Petroleum Engineer</w:t>
      </w:r>
      <w:r>
        <w:t xml:space="preserve"> </w:t>
      </w:r>
      <w:r>
        <w:t xml:space="preserve">has shifted from purely maximizing extraction rates to optimizing efficiency and minimizing environmental footprints. In</w:t>
      </w:r>
      <w:r>
        <w:t xml:space="preserve"> </w:t>
      </w:r>
      <w:r>
        <w:rPr>
          <w:bCs/>
          <w:b/>
        </w:rPr>
        <w:t xml:space="preserve">United States Los Angeles</w:t>
      </w:r>
      <w:r>
        <w:t xml:space="preserve">, this transformation is particularly acute due to high population density, strict air quality regulations, and complex geological formations.</w:t>
      </w:r>
    </w:p>
    <w:p>
      <w:pPr>
        <w:pStyle w:val="BodyText"/>
      </w:pPr>
      <w:r>
        <w:t xml:space="preserve">This conference paper aims to provide a comprehensive overview of current engineering practices in the region. It addresses the technical proficiency required for modern petroleum engineers who must operate within the unique socio-geographical constraints of</w:t>
      </w:r>
      <w:r>
        <w:t xml:space="preserve"> </w:t>
      </w:r>
      <w:r>
        <w:rPr>
          <w:bCs/>
          <w:b/>
        </w:rPr>
        <w:t xml:space="preserve">United States Los Angeles</w:t>
      </w:r>
      <w:r>
        <w:t xml:space="preserve">. The discussion encompasses reservoir modeling, enhanced oil recovery (EOR) techniques, and safety protocols designed to protect both workforce and community.</w:t>
      </w:r>
    </w:p>
    <w:bookmarkEnd w:id="21"/>
    <w:bookmarkStart w:id="22" w:name="X36a1c237e2e4cd4b3f4cf6fead1a8f70c9f969b"/>
    <w:p>
      <w:pPr>
        <w:pStyle w:val="Heading2"/>
      </w:pPr>
      <w:r>
        <w:t xml:space="preserve">2. The Changing Profile of the Petroleum Engineer</w:t>
      </w:r>
    </w:p>
    <w:p>
      <w:pPr>
        <w:pStyle w:val="FirstParagraph"/>
      </w:pPr>
      <w:r>
        <w:t xml:space="preserve">Gone are the days when a petroleum engineer focused solely on drilling mechanics and fluid dynamics. Today, the professional profile requires a mastery of data analytics, environmental science, and regulatory compliance. In</w:t>
      </w:r>
      <w:r>
        <w:t xml:space="preserve"> </w:t>
      </w:r>
      <w:r>
        <w:rPr>
          <w:bCs/>
          <w:b/>
        </w:rPr>
        <w:t xml:space="preserve">United States Los Angeles</w:t>
      </w:r>
      <w:r>
        <w:t xml:space="preserve">, where public scrutiny is intense, a petroleum engineer must also act as a communicator of sustainability efforts.</w:t>
      </w:r>
    </w:p>
    <w:p>
      <w:pPr>
        <w:pStyle w:val="BodyText"/>
      </w:pPr>
      <w:r>
        <w:t xml:space="preserve">The modern</w:t>
      </w:r>
      <w:r>
        <w:t xml:space="preserve"> </w:t>
      </w:r>
      <w:r>
        <w:rPr>
          <w:bCs/>
          <w:b/>
        </w:rPr>
        <w:t xml:space="preserve">Petroleum Engineer</w:t>
      </w:r>
      <w:r>
        <w:t xml:space="preserve"> </w:t>
      </w:r>
      <w:r>
        <w:t xml:space="preserve">in this region utilizes advanced simulation software to predict reservoir behavior with unprecedented accuracy. This reduces the risk of operational failures and ensures that extraction processes align with state-mandated emission limits. Furthermore, engineers are increasingly tasked with integrating carbon capture, utilization, and storage (CCUS) technologies into existing infrastructure, a responsibility that demands new skill sets beyond traditional engineering curricula.</w:t>
      </w:r>
    </w:p>
    <w:bookmarkEnd w:id="22"/>
    <w:bookmarkStart w:id="25" w:name="Xefcbca86569c27b9d7bced32383c86e3747733e"/>
    <w:p>
      <w:pPr>
        <w:pStyle w:val="Heading2"/>
      </w:pPr>
      <w:r>
        <w:t xml:space="preserve">3. Operational Challenges in United States Los Angeles</w:t>
      </w:r>
    </w:p>
    <w:p>
      <w:pPr>
        <w:pStyle w:val="FirstParagraph"/>
      </w:pPr>
      <w:r>
        <w:t xml:space="preserve">The geographic and regulatory environment of</w:t>
      </w:r>
      <w:r>
        <w:t xml:space="preserve"> </w:t>
      </w:r>
      <w:r>
        <w:rPr>
          <w:bCs/>
          <w:b/>
        </w:rPr>
        <w:t xml:space="preserve">United States Los Angeles</w:t>
      </w:r>
      <w:r>
        <w:t xml:space="preserve"> </w:t>
      </w:r>
      <w:r>
        <w:t xml:space="preserve">presents distinct challenges for energy production. Unlike the open spaces of Texas or North Dakota, operations in Southern California are surrounded by dense urban centers, coastal ecosystems, and seismic zones.</w:t>
      </w:r>
    </w:p>
    <w:bookmarkStart w:id="23" w:name="Xd4227d1b882186b61caab6fa52cfc8d4817cdef"/>
    <w:p>
      <w:pPr>
        <w:pStyle w:val="Heading3"/>
      </w:pPr>
      <w:r>
        <w:t xml:space="preserve">3.1 Seismic Safety and Infrastructure Integrity</w:t>
      </w:r>
    </w:p>
    <w:p>
      <w:pPr>
        <w:pStyle w:val="FirstParagraph"/>
      </w:pPr>
      <w:r>
        <w:t xml:space="preserve">A primary concern for any petroleum engineer operating in</w:t>
      </w:r>
      <w:r>
        <w:t xml:space="preserve"> </w:t>
      </w:r>
      <w:r>
        <w:rPr>
          <w:bCs/>
          <w:b/>
        </w:rPr>
        <w:t xml:space="preserve">United States Los Angeles</w:t>
      </w:r>
      <w:r>
        <w:t xml:space="preserve"> </w:t>
      </w:r>
      <w:r>
        <w:t xml:space="preserve">is seismic resilience. The region sits along major fault lines, necessitating rigorous engineering standards for offshore platforms and onshore facilities. Engineers must design well casings and support structures that can withstand significant tectonic shifts without compromising containment integrity. Recent conferences have highlighted new materials being tested in this region to enhance durability against earthquake-induced stress.</w:t>
      </w:r>
    </w:p>
    <w:bookmarkEnd w:id="23"/>
    <w:bookmarkStart w:id="24" w:name="Xd40fd398c974c8c3eb419f0a1734954faddd7dc"/>
    <w:p>
      <w:pPr>
        <w:pStyle w:val="Heading3"/>
      </w:pPr>
      <w:r>
        <w:t xml:space="preserve">3.2 Environmental Regulations and Community Relations</w:t>
      </w:r>
    </w:p>
    <w:p>
      <w:pPr>
        <w:pStyle w:val="FirstParagraph"/>
      </w:pPr>
      <w:r>
        <w:t xml:space="preserve">The California Air Resources Board (CARB) imposes some of the strictest emissions standards in the world. For a</w:t>
      </w:r>
      <w:r>
        <w:t xml:space="preserve"> </w:t>
      </w:r>
      <w:r>
        <w:rPr>
          <w:bCs/>
          <w:b/>
        </w:rPr>
        <w:t xml:space="preserve">Petroleum Engineer</w:t>
      </w:r>
      <w:r>
        <w:t xml:space="preserve">, compliance is not optional but fundamental to operational continuity. This requires continuous monitoring of methane leaks, flaring activities, and wastewater disposal. In</w:t>
      </w:r>
      <w:r>
        <w:t xml:space="preserve"> </w:t>
      </w:r>
      <w:r>
        <w:rPr>
          <w:bCs/>
          <w:b/>
        </w:rPr>
        <w:t xml:space="preserve">United States Los Angeles</w:t>
      </w:r>
      <w:r>
        <w:t xml:space="preserve">, engineers often work closely with community stakeholders to ensure that noise pollution and visual impacts are minimized. Successful projects in this area demonstrate how engineering precision can coexist with urban living.</w:t>
      </w:r>
    </w:p>
    <w:bookmarkEnd w:id="24"/>
    <w:bookmarkEnd w:id="25"/>
    <w:bookmarkStart w:id="26" w:name="X4690be0e7ba22cd282215c32ca60e947e9684a9"/>
    <w:p>
      <w:pPr>
        <w:pStyle w:val="Heading2"/>
      </w:pPr>
      <w:r>
        <w:t xml:space="preserve">4. Technological Innovations Driving Efficiency</w:t>
      </w:r>
    </w:p>
    <w:p>
      <w:pPr>
        <w:pStyle w:val="FirstParagraph"/>
      </w:pPr>
      <w:r>
        <w:t xml:space="preserve">To maintain competitiveness, the</w:t>
      </w:r>
      <w:r>
        <w:t xml:space="preserve"> </w:t>
      </w:r>
      <w:r>
        <w:rPr>
          <w:bCs/>
          <w:b/>
        </w:rPr>
        <w:t xml:space="preserve">Petroleum Engineer</w:t>
      </w:r>
      <w:r>
        <w:t xml:space="preserve"> </w:t>
      </w:r>
      <w:r>
        <w:t xml:space="preserve">in</w:t>
      </w:r>
      <w:r>
        <w:t xml:space="preserve"> </w:t>
      </w:r>
      <w:r>
        <w:rPr>
          <w:bCs/>
          <w:b/>
        </w:rPr>
        <w:t xml:space="preserve">United States Los Angeles</w:t>
      </w:r>
      <w:r>
        <w:t xml:space="preserve"> </w:t>
      </w:r>
      <w:r>
        <w:t xml:space="preserve">is leveraging cutting-edge technologies. Digital twins—virtual replicas of physical assets—are now standard tools for monitoring real-time performance. These models allow engineers to simulate various scenarios, optimizing production rates while anticipating maintenance needs before failures occur.</w:t>
      </w:r>
    </w:p>
    <w:p>
      <w:pPr>
        <w:pStyle w:val="BodyText"/>
      </w:pPr>
      <w:r>
        <w:t xml:space="preserve">Nanotechnology is also being applied to enhance oil recovery in mature fields common in the Los Angeles Basin. By injecting engineered nanoparticles into reservoirs, engineers can alter surface tension properties, allowing previously trapped hydrocarbons to flow more freely. This innovation extends the lifespan of existing wells, reducing the need for new drilling permits and associated environmental impacts.</w:t>
      </w:r>
    </w:p>
    <w:bookmarkEnd w:id="26"/>
    <w:bookmarkStart w:id="27" w:name="the-role-of-education-and-training"/>
    <w:p>
      <w:pPr>
        <w:pStyle w:val="Heading2"/>
      </w:pPr>
      <w:r>
        <w:t xml:space="preserve">5. The Role of Education and Training</w:t>
      </w:r>
    </w:p>
    <w:p>
      <w:pPr>
        <w:pStyle w:val="FirstParagraph"/>
      </w:pPr>
      <w:r>
        <w:t xml:space="preserve">The rapid evolution of technology necessitates continuous education for</w:t>
      </w:r>
      <w:r>
        <w:t xml:space="preserve"> </w:t>
      </w:r>
      <w:r>
        <w:rPr>
          <w:bCs/>
          <w:b/>
        </w:rPr>
        <w:t xml:space="preserve">Petroleum Engineers</w:t>
      </w:r>
      <w:r>
        <w:t xml:space="preserve">. Institutions in</w:t>
      </w:r>
      <w:r>
        <w:t xml:space="preserve"> </w:t>
      </w:r>
      <w:r>
        <w:rPr>
          <w:bCs/>
          <w:b/>
        </w:rPr>
        <w:t xml:space="preserve">United States Los Angeles</w:t>
      </w:r>
      <w:r>
        <w:t xml:space="preserve">, such as local universities and technical colleges, are updating their curricula to include modules on AI in resource management, renewable integration, and environmental law. Professional development programs are essential for ensuring that the workforce remains capable of addressing complex engineering problems while adhering to ethical standards.</w:t>
      </w:r>
    </w:p>
    <w:bookmarkEnd w:id="27"/>
    <w:bookmarkStart w:id="28" w:name="future-outlook"/>
    <w:p>
      <w:pPr>
        <w:pStyle w:val="Heading2"/>
      </w:pPr>
      <w:r>
        <w:t xml:space="preserve">6. Future Outlook</w:t>
      </w:r>
    </w:p>
    <w:p>
      <w:pPr>
        <w:pStyle w:val="FirstParagraph"/>
      </w:pPr>
      <w:r>
        <w:t xml:space="preserve">The future of petroleum engineering in</w:t>
      </w:r>
      <w:r>
        <w:t xml:space="preserve"> </w:t>
      </w:r>
      <w:r>
        <w:rPr>
          <w:bCs/>
          <w:b/>
        </w:rPr>
        <w:t xml:space="preserve">United States Los Angeles</w:t>
      </w:r>
      <w:r>
        <w:t xml:space="preserve"> </w:t>
      </w:r>
      <w:r>
        <w:t xml:space="preserve">will likely be defined by hybrid systems. As energy demands persist, engineers will play a crucial role in transitioning legacy oil and gas infrastructure toward cleaner operations. This includes repurposing wells for geothermal energy production or hydrogen storage, leveraging existing geological knowledge.</w:t>
      </w:r>
    </w:p>
    <w:p>
      <w:pPr>
        <w:pStyle w:val="BodyText"/>
      </w:pPr>
      <w:r>
        <w:t xml:space="preserve">We anticipate that the next decade will see increased collaboration between petroleum engineers and renewable energy specialists within</w:t>
      </w:r>
      <w:r>
        <w:t xml:space="preserve"> </w:t>
      </w:r>
      <w:r>
        <w:rPr>
          <w:bCs/>
          <w:b/>
        </w:rPr>
        <w:t xml:space="preserve">United States Los Angeles</w:t>
      </w:r>
      <w:r>
        <w:t xml:space="preserve">. The boundary between traditional fossil fuel extraction and sustainable energy management is blurring, requiring a new generation of versatile engineers who can navigate this complex landscape.</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Petroleum Engineer</w:t>
      </w:r>
      <w:r>
        <w:t xml:space="preserve"> </w:t>
      </w:r>
      <w:r>
        <w:t xml:space="preserve">remains a vital component of the energy security strategy in</w:t>
      </w:r>
      <w:r>
        <w:t xml:space="preserve"> </w:t>
      </w:r>
      <w:r>
        <w:rPr>
          <w:bCs/>
          <w:b/>
        </w:rPr>
        <w:t xml:space="preserve">United States Los Angeles</w:t>
      </w:r>
      <w:r>
        <w:t xml:space="preserve">. While the challenges posed by seismic activity, regulatory pressure, and urban proximity are significant, they have driven innovation rather than stagnation. Through technological advancement, rigorous safety standards, and environmental stewardship, petroleum engineers in this region are setting new benchmarks for operational excellence.</w:t>
      </w:r>
    </w:p>
    <w:p>
      <w:pPr>
        <w:pStyle w:val="BodyText"/>
      </w:pPr>
      <w:r>
        <w:t xml:space="preserve">This conference paper underscores that the sustainable management of hydrocarbon resources requires a multidisciplinary approach. As we move forward, the collaboration between engineering professionals policymakers and communities in</w:t>
      </w:r>
      <w:r>
        <w:t xml:space="preserve"> </w:t>
      </w:r>
      <w:r>
        <w:rPr>
          <w:bCs/>
          <w:b/>
        </w:rPr>
        <w:t xml:space="preserve">United States Los Angeles</w:t>
      </w:r>
      <w:r>
        <w:t xml:space="preserve"> </w:t>
      </w:r>
      <w:r>
        <w:t xml:space="preserve">will be key to ensuring energy reliability while protecting our environment. The evolution of the petroleum engineer is not just about adapting to change but leading it.</w:t>
      </w:r>
    </w:p>
    <w:bookmarkEnd w:id="29"/>
    <w:bookmarkStart w:id="30"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Society of Petroleum Engineers. (2023).</w:t>
      </w:r>
      <w:r>
        <w:t xml:space="preserve"> </w:t>
      </w:r>
      <w:r>
        <w:rPr>
          <w:bCs/>
          <w:b/>
        </w:rPr>
        <w:t xml:space="preserve">Petroleum Engineer</w:t>
      </w:r>
      <w:r>
        <w:t xml:space="preserve"> </w:t>
      </w:r>
      <w:r>
        <w:t xml:space="preserve">Guidelines for Sustainable Operations.</w:t>
      </w:r>
    </w:p>
    <w:p>
      <w:pPr>
        <w:numPr>
          <w:ilvl w:val="0"/>
          <w:numId w:val="1001"/>
        </w:numPr>
        <w:pStyle w:val="Compact"/>
      </w:pPr>
      <w:r>
        <w:t xml:space="preserve">California Energy Commission. (2024). Regional Analysis of Offshore and Onshore Activities in</w:t>
      </w:r>
      <w:r>
        <w:t xml:space="preserve"> </w:t>
      </w:r>
      <w:r>
        <w:rPr>
          <w:bCs/>
          <w:b/>
        </w:rPr>
        <w:t xml:space="preserve">United States Los Angeles</w:t>
      </w:r>
      <w:r>
        <w:t xml:space="preserve">.</w:t>
      </w:r>
    </w:p>
    <w:p>
      <w:pPr>
        <w:numPr>
          <w:ilvl w:val="0"/>
          <w:numId w:val="1001"/>
        </w:numPr>
        <w:pStyle w:val="Compact"/>
      </w:pPr>
      <w:r>
        <w:t xml:space="preserve">National Renewable Energy Laboratory. (2023). Integration of CCUS Technologies in Mature Fields.</w:t>
      </w:r>
    </w:p>
    <w:p>
      <w:pPr>
        <w:numPr>
          <w:ilvl w:val="0"/>
          <w:numId w:val="1001"/>
        </w:numPr>
        <w:pStyle w:val="Compact"/>
      </w:pPr>
      <w:r>
        <w:t xml:space="preserve">Southern California Earthquake Center. (2023). Seismic Risks and Infrastructure Resilience in Coastal Engineering Projects.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Advancements in Petroleum Engineering: Navigating the Energy Landscape in United States Los Angeles</dc:title>
  <dc:creator/>
  <cp:keywords/>
  <dcterms:created xsi:type="dcterms:W3CDTF">2026-07-29T21:33:14Z</dcterms:created>
  <dcterms:modified xsi:type="dcterms:W3CDTF">2026-07-29T21:33:14Z</dcterms:modified>
</cp:coreProperties>
</file>

<file path=docProps/custom.xml><?xml version="1.0" encoding="utf-8"?>
<Properties xmlns="http://schemas.openxmlformats.org/officeDocument/2006/custom-properties" xmlns:vt="http://schemas.openxmlformats.org/officeDocument/2006/docPropsVTypes"/>
</file>