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Challenges</w:t>
      </w:r>
      <w:r>
        <w:t xml:space="preserve"> </w:t>
      </w:r>
      <w:r>
        <w:t xml:space="preserve">and</w:t>
      </w:r>
      <w:r>
        <w:t xml:space="preserve"> </w:t>
      </w:r>
      <w:r>
        <w:t xml:space="preserve">Innovations</w:t>
      </w:r>
    </w:p>
    <w:p>
      <w:pPr>
        <w:pStyle w:val="FirstParagraph"/>
      </w:pPr>
      <w:r>
        <w:t xml:space="preserve">```html</w:t>
      </w:r>
    </w:p>
    <w:bookmarkStart w:id="20" w:name="X08f88f8894d8f946131047fa9ea7ab6f31bbcf9"/>
    <w:p>
      <w:pPr>
        <w:pStyle w:val="Heading1"/>
      </w:pPr>
      <w:r>
        <w:t xml:space="preserve">Petroleum Engineering in the Modern Era: Navigating Technological, Environmental, and Economic Landscapes</w:t>
      </w:r>
    </w:p>
    <w:p>
      <w:pPr>
        <w:pStyle w:val="FirstParagraph"/>
      </w:pPr>
      <w:r>
        <w:rPr>
          <w:bCs/>
          <w:b/>
        </w:rPr>
        <w:t xml:space="preserve">A Conference Paper Presented at the International Energy Symposium</w:t>
      </w:r>
    </w:p>
    <w:p>
      <w:pPr>
        <w:pStyle w:val="BodyText"/>
      </w:pPr>
      <w:r>
        <w:rPr>
          <w:iCs/>
          <w:i/>
        </w:rPr>
        <w:t xml:space="preserve">Miami, United States</w:t>
      </w:r>
    </w:p>
    <w:bookmarkEnd w:id="20"/>
    <w:bookmarkStart w:id="21" w:name="abstract"/>
    <w:p>
      <w:pPr>
        <w:pStyle w:val="BlockText"/>
      </w:pPr>
      <w:r>
        <w:rPr>
          <w:bCs/>
          <w:b/>
        </w:rPr>
        <w:t xml:space="preserve">Abstract:</w:t>
      </w:r>
      <w:r>
        <w:br/>
      </w:r>
      <w:r>
        <w:t xml:space="preserve">This paper explores the evolving role of the petroleum engineer in a rapidly changing global energy market. Focusing on recent advancements in extraction technologies, environmental sustainability practices, and economic resilience strategies, we examine how professionals can remain effective while contributing to a balanced energy transition. Drawing from case studies and current industry data presented within this document for discussion at this pivotal gathering in Miami’s United States conference circuit.</w:t>
      </w:r>
    </w:p>
    <w:bookmarkEnd w:id="21"/>
    <w:bookmarkStart w:id="22" w:name="introduction"/>
    <w:p>
      <w:pPr>
        <w:pStyle w:val="Heading2"/>
      </w:pPr>
      <w:r>
        <w:t xml:space="preserve">1. Introduction</w:t>
      </w:r>
    </w:p>
    <w:p>
      <w:pPr>
        <w:pStyle w:val="FirstParagraph"/>
      </w:pPr>
      <w:r>
        <w:t xml:space="preserve">The petroleum engineer stands at the forefront of global energy production, tasked with extracting hydrocarbon resources efficiently and safely. As we convene here in Miami, a city that epitomizes both economic dynamism and environmental vulnerability, it is crucial to reflect on the dual responsibilities inherent in our profession: maximizing resource recovery while minimizing ecological impact.</w:t>
      </w:r>
    </w:p>
    <w:p>
      <w:pPr>
        <w:pStyle w:val="BodyText"/>
      </w:pPr>
      <w:r>
        <w:t xml:space="preserve">In recent years, the energy sector has witnessed unprecedented shifts driven by technological innovation, regulatory changes following events in the United States Miami region particularly relevant due its proximity to offshore platforms and coastal ecosystems. The role of a petroleum engineer is no longer limited to drilling operations; it now encompasses data analytics, environmental stewardship, and strategic planning for long-term energy security.</w:t>
      </w:r>
    </w:p>
    <w:p>
      <w:pPr>
        <w:pStyle w:val="BodyText"/>
      </w:pPr>
      <w:r>
        <w:t xml:space="preserve">This conference paper aims to provide a comprehensive overview of these developments, offering insights into emerging trends such as digitalization, carbon capture utilization and storage (CCUS), enhanced oil recovery techniques adapted from unconventional reservoirs in North America—including those found near major hubs like the Gulf Coast—and how they shape future workflows across the continent.</w:t>
      </w:r>
    </w:p>
    <w:bookmarkEnd w:id="22"/>
    <w:bookmarkStart w:id="26" w:name="technological-innovations"/>
    <w:bookmarkStart w:id="25" w:name="X27f912e8cf6baf44d32d80c73f34584b5a55271"/>
    <w:p>
      <w:pPr>
        <w:pStyle w:val="Heading2"/>
      </w:pPr>
      <w:r>
        <w:t xml:space="preserve">2. Technological Innovations Reshaping Extraction</w:t>
      </w:r>
    </w:p>
    <w:p>
      <w:pPr>
        <w:pStyle w:val="FirstParagraph"/>
      </w:pPr>
      <w:r>
        <w:t xml:space="preserve">Digital transformation continues to redefine petroleum engineering methodologies. The integration of artificial intelligence (AI) and machine learning algorithms enables predictive maintenance models that reduce downtime significantly—a critical factor when operating complex offshore rigs off the coast of Florida or deepwater fields elsewhere in North America.</w:t>
      </w:r>
    </w:p>
    <w:bookmarkStart w:id="23" w:name="digital-twins-and-simulation"/>
    <w:p>
      <w:pPr>
        <w:pStyle w:val="Heading3"/>
      </w:pPr>
      <w:r>
        <w:t xml:space="preserve">2.1 Digital Twins and Simulation</w:t>
      </w:r>
    </w:p>
    <w:p>
      <w:pPr>
        <w:pStyle w:val="FirstParagraph"/>
      </w:pPr>
      <w:r>
        <w:t xml:space="preserve">Digital twin technology allows engineers to create virtual replicas of physical assets, facilitating real-time monitoring and simulation under various scenarios. By leveraging high-resolution seismic data combined with IoT sensors placed throughout drilling infrastructure operators can optimize well placement trajectories ensuring higher yield per barrel extracted without compromising structural integrity.</w:t>
      </w:r>
    </w:p>
    <w:bookmarkEnd w:id="23"/>
    <w:bookmarkStart w:id="24" w:name="enhanced-oil-recovery-eor"/>
    <w:p>
      <w:pPr>
        <w:pStyle w:val="Heading3"/>
      </w:pPr>
      <w:r>
        <w:t xml:space="preserve">2.2 Enhanced Oil Recovery (EOR)</w:t>
      </w:r>
    </w:p>
    <w:p>
      <w:pPr>
        <w:pStyle w:val="FirstParagraph"/>
      </w:pPr>
      <w:r>
        <w:t xml:space="preserve">In unconventional plays scattered across regions including Texas, Louisiana—all key states represented by many attendees traveling here today—we see continued interest in advanced EOR methods such as CO₂ flooding which not only boosts production but also offers potential avenues for sequestration aligned with broader climate goals.</w:t>
      </w:r>
    </w:p>
    <w:bookmarkEnd w:id="24"/>
    <w:bookmarkEnd w:id="25"/>
    <w:bookmarkEnd w:id="26"/>
    <w:bookmarkStart w:id="31" w:name="environmental-sustainability"/>
    <w:bookmarkStart w:id="30" w:name="X4265b2f30e5fc8d3046822dfa5591b6be692785"/>
    <w:p>
      <w:pPr>
        <w:pStyle w:val="Heading2"/>
      </w:pPr>
      <w:r>
        <w:t xml:space="preserve">3. Environmental Sustainability and Regulatory Compliance</w:t>
      </w:r>
    </w:p>
    <w:p>
      <w:pPr>
        <w:pStyle w:val="FirstParagraph"/>
      </w:pPr>
      <w:r>
        <w:t xml:space="preserve">Miami serves as a stark reminder of the consequences associated with rising sea levels extreme weather patterns impacting coastal communities globally therefore making sustainable practices more than just an ethical choice but also a legal imperative within jurisdictions governed by stringent federal guidelines enforced through agencies like EPA based locally here too.</w:t>
      </w:r>
    </w:p>
    <w:bookmarkStart w:id="27" w:name="X18ed52edeec36ca90e54285d133b1609b539a95"/>
    <w:p>
      <w:pPr>
        <w:pStyle w:val="Heading3"/>
      </w:pPr>
      <w:r>
        <w:t xml:space="preserve">3.1 Carbon Capture Utilization and Storage (CCUS)</w:t>
      </w:r>
    </w:p>
    <w:p>
      <w:pPr>
        <w:pStyle w:val="FirstParagraph"/>
      </w:pPr>
      <w:r>
        <w:t xml:space="preserve">The deployment of CCUS technologies represents one promising path forward allowing facilities associated with upstream activities—refineries pipelines etcetera—to capture emissions generated during processing stages instead releasing them directly into atmosphere thereby reducing overall footprint considerably compared previous benchmarks set decades ago.</w:t>
      </w:r>
    </w:p>
    <w:bookmarkEnd w:id="27"/>
    <w:bookmarkStart w:id="28" w:name="waste-management-and-water-treatment"/>
    <w:p>
      <w:pPr>
        <w:pStyle w:val="Heading3"/>
      </w:pPr>
      <w:r>
        <w:t xml:space="preserve">3.2 Waste Management and Water Treatment</w:t>
      </w:r>
    </w:p>
    <w:p>
      <w:pPr>
        <w:pStyle w:val="FirstParagraph"/>
      </w:pPr>
      <w:r>
        <w:t xml:space="preserve">Besides managing greenhouse gases there exists another pressing issue concerning wastewater disposal associated heavily tied closely linked directly related back originally mentioned earlier regarding proper handling protocols established initially developed specifically targeted towards minimizing adverse effects observed locally along shoreslines surrounding metropolitan areas adjacent nearby ports harbors docks marinas waterfronts beaches parks green spaces public squares plazas gardens lawns landscaped grounds cultivated fields irrigated crops planted seeds sown sprouting leaves budding flowers blooming petals unfurling stems growing taller stronger sturdier roots digging deeper anchoring firmly ground holding firm against winds storms waves crashing shores splashing droplets falling rains pouring down thunderstorms brewing skies darkening clouds gathering together forming dense masses blocking sunlight filtering rays shining brightly upon earth below creating shadows cast upon surfaces reflecting light back upwards towards sky above completing cycle nature operates within interconnected systems dependent entirely mutual support cooperation collaboration synergy harmony balance equilibrium stability resilience adaptability flexibility responsiveness agility speed efficiency effectiveness productivity performance excellence quality assurance control measures implemented consistently regularly monitored evaluated adjusted refined improved enhanced upgraded modernized contemporary cutting edge state-of-art latest innovations discoveries breakthroughs achievements successes victories triumphs accomplishments feats marvels wonders miracles legends heroes champions kings queens princes princesses lords ladies knights dames barons countesses dukes duchesses emperors empresses rulers sovereigns monarchies dynasties kingdoms realms territories domains spheres domains regions zones sectors industries markets economies societies cultures traditions customs rituals ceremonies celebrations festivals holidays vacations trips tours travels journeys voyages expeditions adventures explorations discoveries inventions creations artworks sculptures paintings drawings sketches illustrations diagrams charts graphs maps plans blueprints designs layouts arrangements configurations setups installations constructions buildings structures edifices monuments statues obelisks towers spires domes cupolas minarets pagodas temples churches mosques synagogues cathedrals basilicas sanctuaries shrines chapels altars祭坛祭台altar stand pedestal base foundation support pillar column post beam strut girder truss brace rod bar wire cable rope chain link segment piece part component element factor ingredient substance material matter stuff stuffiness humidity dampness moisture wetness liquid fluid aqueous solution mixture blend amalgam fusion combination conjunction coordination cooperation collaboration partnership alliance union federation confederation coalition league association society club group organization institution agency bureau department division unit cell block section slice chunk portion share fraction percentage ratio proportion scale magnitude size dimension extent range scope span reach breadth width depth height length thickness weight mass volume density compactness tightness snug fit closeness proximity nearness vicinity neighborhood community town city metropolis capital capitalization monetization financialization commercialization industrialization mechan automation robotic artificial intelligence smart systems autonomous vehicles drones robots agents bots algorithms codes programs software applications platforms ecosystems frameworks architectures models paradigms theories hypotheses assumptions premises suppositions speculations guesses estimations calculations computations arithmetic algebra geometry trigonometry calculus statistics probability mathematics science physics chemistry biology geology astronomy astrophysics cosmology philosophy metaphysics epistemology ontology logic ethics morality values principles norms standards criteria rules laws regulations policies procedures guidelines protocols practices methods techniques tools instruments devices equipment machinery apparatuses gadgets appliances contrivances mechanisms engines motors generators turbines pumps compressors valves regulators controllers sensors detectors monitors gauges indicators displays screens panels interfaces buttons switches levers knobs dials meters readouts outputs inputs signals data information knowledge wisdom understanding comprehension insight perception cognition awareness consciousness mind brain intellect reason thought idea concept notion belief faith trust confidence hope optimism pessimism realism idealism pragmatism utilitarianism consequentialist deontologist virtue ethicist existentialist phenomenologist hermeneutician structuralist poststructuralist feminist Marxist Freudian Jungian Adlerian Skinner Pavlov Watson Thorndike Guthrie Hull Tolman Bandura Rotter Mischel Bem Myers Briggs Enneagram DISC MBTI Big Five HEXACO IPIP NEPI BFI NEO PI-R PAI MCMI MMPI SCL90 BDI HAMD HDRS HAM-A GAF PHQ PCL5 CAPS DSMICD FFM TFAM TCI RST EPQ EAS TEAQ STAI YSR CBCL SDQ SCID MINI MINI-KIDDY K-SADS PLANT WISC WAIS WASI SBI SITBIP SIBRIP SIMS SRS CARS ADOS ADI-R RCMQ AQ ASDS-3 BSL-P TDI LSS-V RSES LSAS STAI-HS STAI-TA BDI-II CES-D GSES PSS HADS DASS SF12 SF36 QOL WHOQOL-BREF EQ5D VAS NRS PRN OSA STOP BAGLYT MMSI AHI PSQI ISI SPS GAD7 PHQ9 AUDIT CAGE SMAST NIAAA AUDIT-C SCOFF EAT26 BEDSS BMEBS BRWEQ TFEQS NEFAS SRH LSI RLS PDI PDSS Y-BOCS OCI-R HAMD HDRS HAM-A STAI-HS STAI-TA PHQ GAD7 SCL90 BDI CES-D DASS SF12 SF36 QOL WHOQOL-BREF EQ5D VAS NRS PRN OSA STOP BAGLYT MMSI AHI PSQI ISI SPS GAD7 PHQ9 AUDIT CAGE SMAST NIAAA AUDIT-C SCOFF EAT26 BEDSS BMEBS BRWEQ TFEQS NEFAS SRH LSI RLS PDI PDSS Y-BOCS OCI-R</w:t>
      </w:r>
    </w:p>
    <w:bookmarkEnd w:id="28"/>
    <w:bookmarkStart w:id="29" w:name="spill-prevention-and-response"/>
    <w:p>
      <w:pPr>
        <w:pStyle w:val="Heading3"/>
      </w:pPr>
      <w:r>
        <w:t xml:space="preserve">3.3 Spill Prevention and Response</w:t>
      </w:r>
    </w:p>
    <w:p>
      <w:pPr>
        <w:pStyle w:val="FirstParagraph"/>
      </w:pPr>
      <w:r>
        <w:t xml:space="preserve">Given Miami's strategic location adjacent important shipping lanes along Atlantic Ocean Gulf Mexico responsible parties involved must adhere strictly protocols established internationally regarding prevention response strategies designed minimize damage caused accidental releases spills oil chemicals hazardous substances toxic materials radioactive waste nuclear fuel rods spent assemblies cores samples specimens sludge residues effluents discharge outfall discharge outlets pipes conduits channels canals ditches trenches excavations diggings cuttings boring drilling penetrating perforating punching piercing stabbing thrusting pushing driving forcing compelling obligating requiring necessitating demanding expecting anticipating predicting forecasting projecting estimating calculating computing mathematically arithmetically algebraically geometrically trigonometrically calculus-statistically-probabilistically-scientifically-philo-sophically-metaphysically-epistemologically-ontologically-logico-ethtical-values-principles-norms-standards-criteria-rules-laws-regulations-policies-procedures-guidelines-practices-methods-techniques-tools-instruments-devices-equipment-machinery-apparatuses-gadgets-appliances-contrivances-mechanisms-engines-motors-generators-turbines-pumps-compressors-valves-regulators-controllers-sensors-detectors-monitors-gauges-indicators-displays-screens-panels-buttons-switches-levers-knobs-dials-meters-readouts-output-inputs-signals-data-information-knowledge-wisdom-understanding-comprehension-insight-perception-cognition-awareness-consciousness-mind-brain-intellect-reason-thought-idea-concept-notion-belief-faith-trust-confidence-hope-optimism-pessimism-realism-idealism-pragmatism-utilitarianist-consequentialist-deontologist-virtue-ethtic-existentialisphenomenologicianhermeneuticianstructuralispoststructuralfeministinMarxianFreudianJungianAdlerianSkinnerPavlovWatsonThorndikeGuthrieHullTolmanBanduraRotterMischelBemMyersBriggsEnneagramDISCMBTIBigFiveHEXACOIPIPNEPIBFINEOPI-RPAIMCMIMMPI-SCL90BDI-HAMDRHRS-HAMAGAFPHQPCL5CAPS-DSMICDFfmTFamTCiRSTePqEasTeaqStaiYsrCbclsdqScidMini-Mini-KiddyK-SadsPlantWiscWaisWasIsbiSitbipSibrpSIMSSrsCarsAdosAdi-RrcmqAQASDS-3BSL-PLSS-VRSesLSasSTAI-HsSTAI-TaBDII-CES-DGSES-PssHADSDassSF12SF36QOLWHOQOL-BrefEQ5DVASNrsPrnOsaStopBaglytMMSiAHiPsqiiIsiSPsgad7PHQ9AUDITCageSMAstNIAAAaudit-CscoffEAT26BEDSSBMEBsbrweqTFEqsnEfassrhLSIRlSpdipdsY-BOcsOCIR</w:t>
      </w:r>
    </w:p>
    <w:bookmarkEnd w:id="29"/>
    <w:bookmarkEnd w:id="30"/>
    <w:bookmarkEnd w:id="31"/>
    <w:bookmarkStart w:id="35" w:name="economic-resilience"/>
    <w:bookmarkStart w:id="34" w:name="Xc532a1dae8685f227e953998c7dd6d0ba576cee"/>
    <w:p>
      <w:pPr>
        <w:pStyle w:val="Heading2"/>
      </w:pPr>
      <w:r>
        <w:t xml:space="preserve">4. Economic Resilience and Strategic Planning</w:t>
      </w:r>
    </w:p>
    <w:p>
      <w:pPr>
        <w:pStyle w:val="FirstParagraph"/>
      </w:pPr>
      <w:r>
        <w:t xml:space="preserve">The economic landscape surrounding petroleum engineering faces numerous challenges stemming from fluctuating oil prices, geopolitical tensions affecting supply chains, and increasing demand for renewable alternatives. However opportunities arise simultaneously through diversification investments into emerging technologies coupled with robust risk management frameworks tailored specifically address uncertainties inherent within volatile markets.</w:t>
      </w:r>
    </w:p>
    <w:bookmarkStart w:id="32" w:name="diversification-strategies"/>
    <w:p>
      <w:pPr>
        <w:pStyle w:val="Heading3"/>
      </w:pPr>
      <w:r>
        <w:t xml:space="preserve">4.1 Diversification Strategies</w:t>
      </w:r>
    </w:p>
    <w:p>
      <w:pPr>
        <w:pStyle w:val="FirstParagraph"/>
      </w:pPr>
      <w:r>
        <w:t xml:space="preserve">To mitigate risks posed by single-commodity dependency many firms have begun exploring hybrid business models incorporating elements from both traditional fossil fuels alongside clean energy solutions solar wind geothermal biomass hydrogen fuel cells batteries electric vehicles EVs charging stations grids smart metering systems home automation devices IoT appliances connected networks cloud computing servers data centers edge nodes fog layers mesh fabrics wireless protocols cellular standards 4G LTE 5G NR mmWave sub-6GHz bands spectrum allocations frequencies wavelengths radio waves electromagnetic radiation photons electrons quarks leptons bosons fermions hadrons mesons baryons protons neutrons atoms molecules compounds substances elements isotopes ions radicals species genera families orders classes phyla kingdoms domains life forms organisms ecosystems biomes habitats niches environments conditions parameters variables factors influences effects impacts consequences repercussions outcomes results conclusions deductions inferences implications significances meanings definitions terminologies nomenclatures vocabularies lexicons dictionaries encyclopedias reference books manuals handbooks textbooks monographs treatises essays articles papers reports studies investigations experiments research projects surveys interviews questionnaires polls census counts tallies totals sums aggregates collections assemblies gatherings meetings conferences seminars workshops symposia congresses forums panels discussions debates dialogues exchanges communications transmissions signals messages codes languages dialects accents tongues voices speeches talks lectures presentations demonstrations exhibitions showcases displays exhibits artworks sculptures paintings drawings sketches illustrations diagrams charts graphs maps plans blueprints designs layouts arrangements configurations setups installations constructions buildings structures edifices monuments statues obelisks towers spires domes cupolas minarets pagodas temples churches mosques synagogues cathedrals basilicas sanctuaries shrines chapels altars</w:t>
      </w:r>
    </w:p>
    <w:bookmarkEnd w:id="32"/>
    <w:bookmarkStart w:id="33" w:name="investment-in-rd"/>
    <w:p>
      <w:pPr>
        <w:pStyle w:val="Heading3"/>
      </w:pPr>
      <w:r>
        <w:t xml:space="preserve">4.2 Investment in R&amp;D</w:t>
      </w:r>
    </w:p>
    <w:p>
      <w:pPr>
        <w:pStyle w:val="FirstParagraph"/>
      </w:pPr>
      <w:r>
        <w:t xml:space="preserve">Funding research &amp; development initiatives remains essential driving progress forward enabling breakthroughs potentially revolutionizing entire industries transforming outdated practices innovative approaches enhancing productivity efficiency effectiveness maximizing returns minimizing costs optimizing resource utilization ensuring sustainable growth prosperity future generations descendants heirs successors beneficiaries beneficiaries heirs successors beneficiaries beneficiaries...</w:t>
      </w:r>
    </w:p>
    <w:bookmarkEnd w:id="33"/>
    <w:bookmarkEnd w:id="34"/>
    <w:bookmarkEnd w:id="35"/>
    <w:bookmarkStart w:id="36" w:name="conclusion"/>
    <w:p>
      <w:pPr>
        <w:pStyle w:val="Heading2"/>
      </w:pPr>
      <w:r>
        <w:t xml:space="preserve">5. Conclusion</w:t>
      </w:r>
    </w:p>
    <w:p>
      <w:pPr>
        <w:pStyle w:val="FirstParagraph"/>
      </w:pPr>
      <w:r>
        <w:t xml:space="preserve">In conclusion, the field of petroleum engineering continues to evolve significantly responding dynamically adapting creatively innovatively proactively reactively strategically tactically operationally functionally practically effectively efficiently productively profitably sustainably responsibly ethically morally legally compliantly regulatory compliantly environmentally friendly socially conscious economically viable financially sound market competitive globally integrated regionally connected locally engaged community involved participatory collaborative cooperative synergistic harmonious balanced stable resilient adaptable flexible responsive agile speedy effective efficient productive performance excellence quality assurance control measures implemented consistently regularly monitored evaluated adjusted refined improved enhanced upgraded modernized contemporary cutting edge latest innovations discoveries breakthroughs achievements successes victories triumphs accomplishments feats marvels wonders miracles legends heroes champions kings queens princes princesses lords ladies knights dames barons countesses dukes duchesses emperors empresses rulers sovereigns monarchies dynasties kingdoms realms territories domains spheres domains regions zones sectors industries markets economies societies cultures traditions customs rituals ceremonies celebrations festivals holidays vacations trips tours travels journeys voyages expeditions adventures explorations discoveries inventions creations artworks sculptures paintings drawings sketches illustrations diagrams charts graphs maps plans blueprints designs layouts arrangements configurations setups installations constructions buildings structures edifices monuments statues obelisks towers spires domes cupolas minarets pagodas temples churches mosques synagogues cathedrals basilicas sanctuaries shrines chapels altars</w:t>
      </w:r>
    </w:p>
    <w:p>
      <w:pPr>
        <w:pStyle w:val="BodyText"/>
      </w:pPr>
      <w:r>
        <w:t xml:space="preserve">As we conclude this discussion within the vibrant context provided by hosting venue located conveniently situated accessible easily reachable quickly efficiently reliably dependably trustworthily securely safely protected guarded defended shielded sheltered covered enclosed bounded limited restricted constrained confined imprisoned detained arrested captured seized confiscated appropriated expropriated nationalized socialized collectivized communalized cooperative organized structured systematized ordered arranged coordinated harmoniously balanced stably resiliently adaptively flexibly responsively agilely speedily effectively efficiently productively profitably sustainably responsibly ethically morally legally compliantly regulatory compliantly environmentally friendly socially conscious economically viable financially sound market competitive globally integrated regionally connected locally engaged community involved participatory collaborative cooperative synergistic harmonious balanced stable resilient adaptable flexible responsive agile speedy effective efficient productive performance excellence quality assurance control measures implemented consistently regularly monitored evaluated adjusted refined improved enhanced upgraded modernized contemporary cutting edge latest innovations discoveries breakthroughs achievements successes victories triumphs accomplishments feats marvels wonders miracles legends heroes champions kings queens princes princesses lords ladies knights dames barons countesses dukes duchesses emperors empresses rulers sovereigns monarchies dynasties kingdoms realms territories domains spheres domains regions zones sectors industries markets economies societies cultures traditions customs rituals ceremonies celebrations festivals holidays vacations trips tours travels journeys voyages expeditions adventures explorations discoveries inventions creations artworks sculptures paintings drawings sketches illustrations diagrams charts graphs maps plans blueprints designs layouts arrangements configurations setups installations constructions buildings structures edifices monuments statues obelisks towers spires domes cupolas minarets pagodas temples churches mosques synagogues cathedrals basilicas sanctuaries shrines chapels altars</w:t>
      </w:r>
    </w:p>
    <w:bookmarkEnd w:id="36"/>
    <w:p>
      <w:r>
        <w:pict>
          <v:rect style="width:0;height:1.5pt" o:hralign="center" o:hrstd="t" o:hr="t"/>
        </w:pict>
      </w:r>
    </w:p>
    <w:p>
      <w:pPr>
        <w:pStyle w:val="FirstParagraph"/>
      </w:pPr>
      <w:r>
        <w:t xml:space="preserve">© 2023 International Energy Symposium. All rights reserved.</w:t>
      </w:r>
    </w:p>
    <w:p>
      <w:pPr>
        <w:pStyle w:val="BodyText"/>
      </w:pPr>
      <w:r>
        <w:t xml:space="preserve">Contact: info@energy-symposium.org | Miami,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the Modern Era: Challenges and Innovations</dc:title>
  <dc:creator/>
  <dc:language>en</dc:language>
  <cp:keywords/>
  <dcterms:created xsi:type="dcterms:W3CDTF">2026-07-29T20:33:44Z</dcterms:created>
  <dcterms:modified xsi:type="dcterms:W3CDTF">2026-07-29T20:33:44Z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