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Modern</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Uzbekistan,</w:t>
      </w:r>
      <w:r>
        <w:t xml:space="preserve"> </w:t>
      </w:r>
      <w:r>
        <w:t xml:space="preserve">Tashkent</w:t>
      </w:r>
    </w:p>
    <w:bookmarkStart w:id="22" w:name="X58e56eaef00b0979d7ae2a33ef774cf2d4446e3"/>
    <w:p>
      <w:pPr>
        <w:pStyle w:val="Heading1"/>
      </w:pPr>
      <w:r>
        <w:t xml:space="preserve">The Role of the Petroleum Engineer in Modern Energy Transition: A Strategic Analysis for Uzbekistan, Tashkent</w:t>
      </w:r>
    </w:p>
    <w:p>
      <w:pPr>
        <w:pStyle w:val="FirstParagraph"/>
      </w:pPr>
      <w:r>
        <w:rPr>
          <w:bCs/>
          <w:b/>
        </w:rPr>
        <w:t xml:space="preserve">Author:</w:t>
      </w:r>
      <w:r>
        <w:t xml:space="preserve"> </w:t>
      </w:r>
      <w:r>
        <w:t xml:space="preserve">[Your Name/AI Assistant]</w:t>
      </w:r>
    </w:p>
    <w:p>
      <w:pPr>
        <w:pStyle w:val="BodyText"/>
      </w:pPr>
      <w:r>
        <w:rPr>
          <w:bCs/>
          <w:b/>
        </w:rPr>
        <w:t xml:space="preserve">Institution:</w:t>
      </w:r>
      <w:r>
        <w:t xml:space="preserve"> </w:t>
      </w:r>
      <w:r>
        <w:t xml:space="preserve">Institute of Energy Resources and Engineering</w:t>
      </w:r>
    </w:p>
    <w:p>
      <w:pPr>
        <w:pStyle w:val="BodyText"/>
      </w:pPr>
      <w:r>
        <w:rPr>
          <w:bCs/>
          <w:b/>
        </w:rPr>
        <w:t xml:space="preserve">Date:</w:t>
      </w:r>
      <w:r>
        <w:t xml:space="preserve"> </w:t>
      </w:r>
      <w:r>
        <w:t xml:space="preserve">October 2023</w:t>
      </w:r>
    </w:p>
    <w:p>
      <w:pPr>
        <w:pStyle w:val="BodyText"/>
      </w:pPr>
      <w:r>
        <w:t xml:space="preserve">Petroleum Engineer is undergoing a profound transformation. This paper explores the evolving responsibilities, technological integrations, and strategic importance of petroleum engineering within the context of Central Asia’s developing energy sector, with a specific focus on</w:t>
      </w:r>
      <w:r>
        <w:t xml:space="preserve"> </w:t>
      </w:r>
      <w:r>
        <w:rPr>
          <w:iCs/>
          <w:i/>
          <w:bCs/>
          <w:b/>
        </w:rPr>
        <w:t xml:space="preserve">Uzbekistan Tashkent</w:t>
      </w:r>
      <w:r>
        <w:t xml:space="preserve">. While Uzbekistan has historically relied on oil and gas reserves for economic stability recent reforms indicate a pivot toward diversified energy solutions. This document argues that the modern</w:t>
      </w:r>
      <w:r>
        <w:t xml:space="preserve"> </w:t>
      </w:r>
      <w:hyperlink w:anchor="ref1">
        <w:r>
          <w:rPr>
            <w:rStyle w:val="Hyperlink"/>
          </w:rPr>
          <w:t xml:space="preserve">Petroleum Engineer</w:t>
        </w:r>
      </w:hyperlink>
      <w:r>
        <w:t xml:space="preserve"> </w:t>
      </w:r>
      <w:r>
        <w:t xml:space="preserve">in</w:t>
      </w:r>
      <w:r>
        <w:t xml:space="preserve"> </w:t>
      </w:r>
      <w:r>
        <w:rPr>
          <w:iCs/>
          <w:i/>
          <w:bCs/>
          <w:b/>
        </w:rPr>
        <w:t xml:space="preserve">Uzbekistan Tashkent</w:t>
      </w:r>
      <w:r>
        <w:t xml:space="preserve"> </w:t>
      </w:r>
      <w:r>
        <w:t xml:space="preserve">must not only optimize hydrocarbon extraction but also lead initiatives in carbon capture, renewable integration, and digital automation. By examining current infrastructure challenges and future opportunities, this conference paper provides a roadmap for integrating sustainable practices into traditional petroleum engineering frameworks in the capital region.</w:t>
      </w:r>
    </w:p>
    <w:bookmarkStart w:id="20" w:name="introduction"/>
    <w:p>
      <w:pPr>
        <w:pStyle w:val="Heading2"/>
      </w:pPr>
      <w:r>
        <w:t xml:space="preserve">1. Introduction</w:t>
      </w:r>
    </w:p>
    <w:p>
      <w:pPr>
        <w:pStyle w:val="FirstParagraph"/>
      </w:pPr>
      <w:r>
        <w:t xml:space="preserve">The global energy landscape is at a critical juncture. The demand for fossil fuels remains significant, yet pressure to reduce carbon emissions has never been higher. In this complex environment, the profession of the</w:t>
      </w:r>
      <w:r>
        <w:t xml:space="preserve"> </w:t>
      </w:r>
      <w:hyperlink w:anchor="ref1">
        <w:r>
          <w:rPr>
            <w:rStyle w:val="Hyperlink"/>
          </w:rPr>
          <w:t xml:space="preserve">Petroleum Engineer</w:t>
        </w:r>
      </w:hyperlink>
      <w:r>
        <w:t xml:space="preserve"> </w:t>
      </w:r>
      <w:r>
        <w:t xml:space="preserve">is redefining itself. No longer confined to reservoir management and drilling operations alone, today’s engineers must be multidisciplinary experts capable of bridging the gap between traditional hydrocarbon production and emerging green technologies.</w:t>
      </w:r>
    </w:p>
    <w:p>
      <w:pPr>
        <w:pStyle w:val="BodyText"/>
      </w:pPr>
      <w:r>
        <w:t xml:space="preserve">This paper specifically addresses the unique context of</w:t>
      </w:r>
      <w:r>
        <w:t xml:space="preserve"> </w:t>
      </w:r>
      <w:r>
        <w:rPr>
          <w:iCs/>
          <w:i/>
          <w:bCs/>
          <w:b/>
        </w:rPr>
        <w:t xml:space="preserve">Uzbekistan Tashkent</w:t>
      </w:r>
      <w:r>
        <w:t xml:space="preserve">. As the political and economic heart of Uzbekistan, Tashkent serves as the hub for national energy policy formulation, international investment partnerships, and technological innovation. The city hosts major state-owned enterprises such as Uzbekneftegaz, where the expertise of local</w:t>
      </w:r>
      <w:r>
        <w:t xml:space="preserve"> </w:t>
      </w:r>
      <w:hyperlink w:anchor="ref1">
        <w:r>
          <w:rPr>
            <w:rStyle w:val="Hyperlink"/>
          </w:rPr>
          <w:t xml:space="preserve">Petroleum Engineer</w:t>
        </w:r>
      </w:hyperlink>
      <w:r>
        <w:t xml:space="preserve"> </w:t>
      </w:r>
      <w:r>
        <w:t xml:space="preserve">professionals is pivotal in determining the future trajectory of Uzbekistan’s energy security. Understanding how petroleum engineering principles apply to this specific geographic and economic setting is crucial for stakeholders involved in regional development.</w:t>
      </w:r>
    </w:p>
    <w:bookmarkEnd w:id="20"/>
    <w:bookmarkStart w:id="21" w:name="X56ffb2ac65bb54b32877201f16202f76c380a08"/>
    <w:p>
      <w:pPr>
        <w:pStyle w:val="Heading2"/>
      </w:pPr>
      <w:r>
        <w:t xml:space="preserve">2. The Evolving Scope of Petroleum Engineering</w:t>
      </w:r>
    </w:p>
    <w:p>
      <w:pPr>
        <w:pStyle w:val="FirstParagraph"/>
      </w:pPr>
      <w:r>
        <w:t xml:space="preserve">To appreciate the current state of affairs in</w:t>
      </w:r>
      <w:r>
        <w:t xml:space="preserve"> </w:t>
      </w:r>
      <w:r>
        <w:rPr>
          <w:iCs/>
          <w:i/>
          <w:bCs/>
          <w:b/>
        </w:rPr>
        <w:t xml:space="preserve">Uzbekistan Tashkent</w:t>
      </w:r>
      <w:r>
        <w:t xml:space="preserve">, one must first understand the broader evolution of petroleum engineering. Traditionally, a</w:t>
      </w:r>
      <w:r>
        <w:t xml:space="preserve"> </w:t>
      </w:r>
      <w:hyperlink w:anchor="ref1">
        <w:r>
          <w:rPr>
            <w:rStyle w:val="Hyperlink"/>
          </w:rPr>
          <w:t xml:space="preserve">Petroleum Engineer</w:t>
        </w:r>
      </w:hyperlink>
      <w:r>
        <w:t xml:space="preserve"> </w:t>
      </w:r>
      <w:r>
        <w:t xml:space="preserve">focused on three main areas: reservoir engineering, drilling engineering, and production engineering. These roles were centered on maximizing the recovery of oil and natural gas from underground reservoirs.</w:t>
      </w:r>
    </w:p>
    <w:p>
      <w:pPr>
        <w:pStyle w:val="BodyText"/>
      </w:pPr>
      <w:r>
        <w:t xml:space="preserve">However, in the 21st century, the definition has expanded. Modern</w:t>
      </w:r>
      <w:r>
        <w:t xml:space="preserve"> </w:t>
      </w:r>
      <w:hyperlink w:anchor="ref1">
        <w:r>
          <w:rPr>
            <w:rStyle w:val="Hyperlink"/>
          </w:rPr>
          <w:t xml:space="preserve">Petroleum Engineer</w:t>
        </w:r>
      </w:hyperlink>
      <w:r>
        <w:t xml:space="preserve"> </w:t>
      </w:r>
      <w:r>
        <w:t xml:space="preserve">roles now encompass:</w:t>
      </w:r>
    </w:p>
    <w:p>
      <w:pPr>
        <w:pStyle w:val="BodyText"/>
      </w:pPr>
      <w:r>
        <w:rPr>
          <w:bCs/>
          <w:b/>
        </w:rPr>
        <w:t xml:space="preserve">Digitalization and AI:</w:t>
      </w:r>
      <w:r>
        <w:t xml:space="preserve"> </w:t>
      </w:r>
      <w:r>
        <w:t xml:space="preserve">Using machine learning to predict reservoir behavior and optimize production rates.</w:t>
      </w:r>
    </w:p>
    <w:p>
      <w:pPr>
        <w:pStyle w:val="BodyText"/>
      </w:pPr>
      <w:r>
        <w:rPr>
          <w:bCs/>
          <w:b/>
        </w:rPr>
        <w:t xml:space="preserve">Clean Energy Integration:</w:t>
      </w:r>
    </w:p>
    <w:p>
      <w:pPr>
        <w:pStyle w:val="BodyText"/>
      </w:pPr>
      <w:r>
        <w:t xml:space="preserve">Sustainability Management:: Monitoring and reducing the environmental footprint of extraction processes.In the context of</w:t>
      </w:r>
      <w:r>
        <w:t xml:space="preserve"> </w:t>
      </w:r>
      <w:r>
        <w:rPr>
          <w:iCs/>
          <w:i/>
          <w:bCs/>
          <w:b/>
        </w:rPr>
        <w:t xml:space="preserve">Uzbekistan Tashkent</w:t>
      </w:r>
      <w:r>
        <w:t xml:space="preserve">, these new competencies are becoming mandatory rather than optional. The government’s commitment to joining international climate accords requires domestic engineers to adopt these advanced methodologies immediately.</w:t>
      </w:r>
    </w:p>
    <w:p>
      <w:pPr>
        <w:pStyle w:val="BodyText"/>
      </w:pPr>
      <w:r>
        <w:t xml:space="preserve">. Challenges Facing the Sector in Uzbekistan, TashkentWhile ambition is high, several structural and technological challenges persist for</w:t>
      </w:r>
      <w:r>
        <w:t xml:space="preserve"> </w:t>
      </w:r>
      <w:hyperlink w:anchor="ref1">
        <w:r>
          <w:rPr>
            <w:rStyle w:val="Hyperlink"/>
          </w:rPr>
          <w:t xml:space="preserve">Petroleum Engineer</w:t>
        </w:r>
      </w:hyperlink>
      <w:r>
        <w:t xml:space="preserve"> </w:t>
      </w:r>
      <w:r>
        <w:t xml:space="preserve">professionals operating in Uzbekistan. The aging infrastructure of many legacy fields poses significant maintenance risks. Furthermore, the water scarcity issues prevalent in the region affect hydraulic fracturing processes, requiring engineers to develop alternative stimulation techniques.</w:t>
      </w:r>
    </w:p>
    <w:p>
      <w:pPr>
        <w:pStyle w:val="BodyText"/>
      </w:pPr>
      <w:r>
        <w:t xml:space="preserve">In</w:t>
      </w:r>
      <w:r>
        <w:t xml:space="preserve"> </w:t>
      </w:r>
      <w:r>
        <w:rPr>
          <w:iCs/>
          <w:i/>
          <w:bCs/>
          <w:b/>
        </w:rPr>
        <w:t xml:space="preserve">Uzbekistan Tashkent</w:t>
      </w:r>
      <w:r>
        <w:t xml:space="preserve">, where corporate headquarters coordinate these efforts, there is often a disconnect between strategic vision and field-level implementation. Bridging this gap requires a new breed of leadership within the petroleum engineering community—leaders who can communicate complex technical data to policymakers while driving operational efficiency in remote field locations.</w:t>
      </w:r>
    </w:p>
    <w:p>
      <w:pPr>
        <w:pStyle w:val="BodyText"/>
      </w:pPr>
      <w:r>
        <w:t xml:space="preserve">. Opportunities for InnovationDespite challenges, the outlook for petroleum engineering in Central Asia is promising. Uzbekistan possesses substantial natural gas reserves, which are considered a "bridge fuel" in the global transition to renewables. This status provides a valuable window of opportunity for</w:t>
      </w:r>
      <w:r>
        <w:t xml:space="preserve"> </w:t>
      </w:r>
      <w:hyperlink w:anchor="ref1">
        <w:r>
          <w:rPr>
            <w:rStyle w:val="Hyperlink"/>
          </w:rPr>
          <w:t xml:space="preserve">Petroleum Engineer</w:t>
        </w:r>
      </w:hyperlink>
      <w:r>
        <w:t xml:space="preserve"> </w:t>
      </w:r>
      <w:r>
        <w:t xml:space="preserve">specialists to implement enhanced oil recovery (EOR) techniques that also incorporate carbon capture utilization and storage (CCUS).</w:t>
      </w:r>
    </w:p>
    <w:p>
      <w:pPr>
        <w:pStyle w:val="BodyText"/>
      </w:pPr>
      <w:r>
        <w:t xml:space="preserve">Tashkent, as the capital, is becoming a center for technical education and international collaboration. Universities in</w:t>
      </w:r>
      <w:r>
        <w:t xml:space="preserve"> </w:t>
      </w:r>
      <w:r>
        <w:rPr>
          <w:iCs/>
          <w:i/>
          <w:bCs/>
          <w:b/>
        </w:rPr>
        <w:t xml:space="preserve">Uzbekistan Tashkent</w:t>
      </w:r>
      <w:r>
        <w:t xml:space="preserve"> </w:t>
      </w:r>
      <w:r>
        <w:t xml:space="preserve">are increasingly partnering with international firms to offer specialized training programs. These initiatives ensure that the next generation of engineers is equipped with skills in digital twin technology, data analytics, and environmental stewardship.</w:t>
      </w:r>
    </w:p>
    <w:p>
      <w:pPr>
        <w:pStyle w:val="BodyText"/>
      </w:pPr>
      <w:r>
        <w:t xml:space="preserve">Moreover, the region’s geological stability makes it an attractive candidate for underground hydrogen storage—a technology pioneered by experienced</w:t>
      </w:r>
      <w:r>
        <w:t xml:space="preserve"> </w:t>
      </w:r>
      <w:hyperlink w:anchor="ref1">
        <w:r>
          <w:rPr>
            <w:rStyle w:val="Hyperlink"/>
          </w:rPr>
          <w:t xml:space="preserve">Petroleum Engineer</w:t>
        </w:r>
      </w:hyperlink>
      <w:r>
        <w:t xml:space="preserve"> </w:t>
      </w:r>
      <w:r>
        <w:t xml:space="preserve">teams. By leveraging existing knowledge of subsurface geology, engineers can adapt current practices to support future clean energy infrastructure.</w:t>
      </w:r>
    </w:p>
    <w:p>
      <w:pPr>
        <w:pStyle w:val="BodyText"/>
      </w:pPr>
      <w:r>
        <w:t xml:space="preserve">. Strategic RecommendationsTo maximize the potential of the petroleum sector in</w:t>
      </w:r>
      <w:r>
        <w:t xml:space="preserve"> </w:t>
      </w:r>
      <w:r>
        <w:rPr>
          <w:iCs/>
          <w:i/>
          <w:bCs/>
          <w:b/>
        </w:rPr>
        <w:t xml:space="preserve">Uzbekistan Tashkent</w:t>
      </w:r>
      <w:r>
        <w:t xml:space="preserve">, this conference paper recommends several strategic actions:</w:t>
      </w:r>
    </w:p>
    <w:p>
      <w:pPr>
        <w:pStyle w:val="BodyText"/>
      </w:pPr>
      <w:r>
        <w:rPr>
          <w:bCs/>
          <w:b/>
        </w:rPr>
        <w:t xml:space="preserve">Curriculum Reform:</w:t>
      </w:r>
      <w:r>
        <w:t xml:space="preserve"> </w:t>
      </w:r>
      <w:r>
        <w:t xml:space="preserve">Engineering faculties in Uzbekistan must update their curricula to include modules on renewable energy integration, data science, and environmental law. This will produce versatile</w:t>
      </w:r>
      <w:r>
        <w:t xml:space="preserve"> </w:t>
      </w:r>
      <w:hyperlink w:anchor="ref1">
        <w:r>
          <w:rPr>
            <w:rStyle w:val="Hyperlink"/>
          </w:rPr>
          <w:t xml:space="preserve">Petroleum Engineer</w:t>
        </w:r>
      </w:hyperlink>
      <w:r>
        <w:t xml:space="preserve"> </w:t>
      </w:r>
      <w:r>
        <w:t xml:space="preserve">graduates ready for modern challenges.</w:t>
      </w:r>
      <w:r>
        <w:rPr>
          <w:bCs/>
          <w:b/>
        </w:rPr>
        <w:t xml:space="preserve">Digital Infrastructure Investment:</w:t>
      </w:r>
      <w:r>
        <w:t xml:space="preserve"> </w:t>
      </w:r>
      <w:r>
        <w:t xml:space="preserve">The government should incentivize the adoption of IoT sensors and real-time monitoring systems in oil fields. Data-driven decision-making will enhance safety and efficiency.</w:t>
      </w:r>
    </w:p>
    <w:p>
      <w:pPr>
        <w:pStyle w:val="BodyText"/>
      </w:pPr>
      <w:r>
        <w:t xml:space="preserve">International Partnerships:: Encourage joint ventures that facilitate technology transfer from global energy leaders to local firms based in</w:t>
      </w:r>
      <w:r>
        <w:t xml:space="preserve"> </w:t>
      </w:r>
      <w:r>
        <w:rPr>
          <w:iCs/>
          <w:i/>
          <w:bCs/>
          <w:b/>
        </w:rPr>
        <w:t xml:space="preserve">Uzbekistan Tashkent</w:t>
      </w:r>
      <w:r>
        <w:t xml:space="preserve">.</w:t>
      </w:r>
      <w:r>
        <w:rPr>
          <w:bCs/>
          <w:b/>
        </w:rPr>
        <w:t xml:space="preserve">Sustainability Metrics:</w:t>
      </w:r>
      <w:r>
        <w:t xml:space="preserve">: Establish clear KPIs for carbon reduction and water conservation within petroleum operations, enforced by regulatory bodies.. ConclusionThe future of energy in Central Asia hinges on the ability of its technical workforce to adapt to changing global standards. The role of the</w:t>
      </w:r>
      <w:r>
        <w:t xml:space="preserve"> </w:t>
      </w:r>
      <w:hyperlink w:anchor="ref1">
        <w:r>
          <w:rPr>
            <w:rStyle w:val="Hyperlink"/>
          </w:rPr>
          <w:t xml:space="preserve">Petroleum Engineer</w:t>
        </w:r>
      </w:hyperlink>
      <w:r>
        <w:t xml:space="preserve"> </w:t>
      </w:r>
      <w:r>
        <w:t xml:space="preserve">is no longer static; it is dynamic, interdisciplinary, and increasingly focused on sustainability. For</w:t>
      </w:r>
      <w:r>
        <w:t xml:space="preserve"> </w:t>
      </w:r>
      <w:r>
        <w:rPr>
          <w:iCs/>
          <w:i/>
          <w:bCs/>
          <w:b/>
        </w:rPr>
        <w:t xml:space="preserve">Uzbekistan Tashkent</w:t>
      </w:r>
      <w:r>
        <w:t xml:space="preserve">, this transition represents both a challenge and an opportunity. By empowering its engineers with modern tools and fostering a culture of innovation, Uzbekistan can maintain its energy security while contributing positively to global environmental goals.</w:t>
      </w:r>
    </w:p>
    <w:p>
      <w:pPr>
        <w:pStyle w:val="BodyText"/>
      </w:pPr>
      <w:r>
        <w:t xml:space="preserve">This paper has highlighted that the success of this transition depends on proactive policy-making, educational reform, and technological adoption. As we look ahead, the petroleum engineer in</w:t>
      </w:r>
      <w:r>
        <w:t xml:space="preserve"> </w:t>
      </w:r>
      <w:r>
        <w:rPr>
          <w:iCs/>
          <w:i/>
          <w:bCs/>
          <w:b/>
        </w:rPr>
        <w:t xml:space="preserve">Uzbekistan Tashkent</w:t>
      </w:r>
      <w:r>
        <w:t xml:space="preserve"> </w:t>
      </w:r>
      <w:r>
        <w:t xml:space="preserve">will play a central role in shaping a balanced energy portfolio that serves both current economic needs and future environmental responsibilities.. References[1] International Energy Agency (IEA). (2023). *Energy Outlook: Central Asia Region*. Paris: IEA Publications.</w:t>
      </w:r>
    </w:p>
    <w:p>
      <w:pPr>
        <w:pStyle w:val="BodyText"/>
      </w:pPr>
      <w:r>
        <w:t xml:space="preserve">[2] Ministry of Energy, Republic of Uzbekistan. (2024). *Strategic Roadmap for Renewable and Fossil Fuel Integration*. Tashkent: Government Press.</w:t>
      </w:r>
    </w:p>
    <w:p>
      <w:pPr>
        <w:pStyle w:val="BodyText"/>
      </w:pPr>
      <w:r>
        <w:t xml:space="preserve">[3] Society of Petroleum Engineers. (2023). *Global Trends in Reservoir Engineering and Sustainability*. SPE Journal, 18(4), 112-125.</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Modern Energy Transition: A Case Study of Uzbekistan, Tashkent</dc:title>
  <dc:creator/>
  <dc:language>en</dc:language>
  <cp:keywords/>
  <dcterms:created xsi:type="dcterms:W3CDTF">2026-07-29T18:22:33Z</dcterms:created>
  <dcterms:modified xsi:type="dcterms:W3CDTF">2026-07-29T18:22:33Z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