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Expanding</w:t>
      </w:r>
      <w:r>
        <w:t xml:space="preserve"> </w:t>
      </w:r>
      <w:r>
        <w:t xml:space="preserve">Horizons: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Pharmacists</w:t>
      </w:r>
      <w:r>
        <w:t xml:space="preserve"> </w:t>
      </w:r>
      <w:r>
        <w:t xml:space="preserve">in</w:t>
      </w:r>
      <w:r>
        <w:t xml:space="preserve"> </w:t>
      </w:r>
      <w:r>
        <w:t xml:space="preserve">Canada</w:t>
      </w:r>
      <w:r>
        <w:t xml:space="preserve"> </w:t>
      </w:r>
      <w:r>
        <w:t xml:space="preserve">Toronto</w:t>
      </w:r>
    </w:p>
    <w:bookmarkStart w:id="28" w:name="X91e62a6aa62a441674b1ecc10908d6db2f8ab62"/>
    <w:p>
      <w:pPr>
        <w:pStyle w:val="Heading1"/>
      </w:pPr>
      <w:r>
        <w:t xml:space="preserve">Beyond Dispensing: The Strategic Expansion of the Pharmacist Profession in Canada Toronto</w:t>
      </w:r>
    </w:p>
    <w:p>
      <w:pPr>
        <w:pStyle w:val="FirstParagraph"/>
      </w:pPr>
      <w:r>
        <w:rPr>
          <w:bCs/>
          <w:b/>
        </w:rPr>
        <w:t xml:space="preserve">Author:</w:t>
      </w:r>
      <w:r>
        <w:t xml:space="preserve"> </w:t>
      </w:r>
      <w:r>
        <w:t xml:space="preserve">Dr. Sarah Jenkins</w:t>
      </w:r>
      <w:r>
        <w:br/>
      </w:r>
      <w:r>
        <w:rPr>
          <w:bCs/>
          <w:b/>
        </w:rPr>
        <w:t xml:space="preserve">Affiliation:</w:t>
      </w:r>
      <w:r>
        <w:t xml:space="preserve"> </w:t>
      </w:r>
      <w:r>
        <w:t xml:space="preserve">Department of Health Policy, University of Toronto</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transformative evolution of the Pharmacist profession within the unique healthcare landscape of Canada, with a specific focus on Toronto. As one of North America’s most diverse and rapidly growing metropolitan centers, Canada Toronto presents both unprecedented challenges and opportunities for clinical pharmacy services. Historically viewed primarily as medication dispensers, Pharmacists in this region are increasingly being recognized as accessible primary care providers. This document analyzes the legislative shifts enabling expanded prescribing authority, the impact of demographic diversity on pharmaceutical care models, and the critical need for inter-professional collaboration to alleviate strain on the Canadian healthcare system.</w:t>
      </w:r>
    </w:p>
    <w:bookmarkEnd w:id="20"/>
    <w:bookmarkStart w:id="21" w:name="introduction"/>
    <w:p>
      <w:pPr>
        <w:pStyle w:val="Heading2"/>
      </w:pPr>
      <w:r>
        <w:t xml:space="preserve">1. Introduction</w:t>
      </w:r>
    </w:p>
    <w:p>
      <w:pPr>
        <w:pStyle w:val="FirstParagraph"/>
      </w:pPr>
      <w:r>
        <w:t xml:space="preserve">The healthcare landscape in Canada is currently undergoing a profound paradigm shift. At the forefront of this transformation is the role of the Pharmacist. In recent years, there has been a concerted effort across Canadian provinces to move Pharmacists from behind the counter and into collaborative clinical settings. Nowhere is this transition more critical—and more complex—than in Toronto, Ontario. As a global hub for diversity and innovation, Canada Toronto serves as a microcosm for the broader national debate regarding healthcare accessibility, workforce distribution, and patient-centered care.</w:t>
      </w:r>
    </w:p>
    <w:p>
      <w:pPr>
        <w:pStyle w:val="BodyText"/>
      </w:pPr>
      <w:r>
        <w:t xml:space="preserve">Toronto’s demographic profile is distinct. It is home to over 2.9 million residents with nearly half of the population born outside of Canada. This diversity creates unique pharmacotherapeutic challenges, including varying genetic responses to medications, diverse health literacy levels, and cultural barriers in healthcare delivery. Consequently, the traditional model of care is insufficient. The modern Pharmacist must be equipped not only with clinical expertise but also with cultural competency and advanced diagnostic skills.</w:t>
      </w:r>
    </w:p>
    <w:bookmarkEnd w:id="21"/>
    <w:bookmarkStart w:id="22" w:name="Xfdf2f56a8c020d1d57a22e4bb60e57959bae148"/>
    <w:p>
      <w:pPr>
        <w:pStyle w:val="Heading2"/>
      </w:pPr>
      <w:r>
        <w:t xml:space="preserve">2. Legislative Framework and Prescribing Authority</w:t>
      </w:r>
    </w:p>
    <w:p>
      <w:pPr>
        <w:pStyle w:val="FirstParagraph"/>
      </w:pPr>
      <w:r>
        <w:t xml:space="preserve">A cornerstone of this evolution is the legislative empowerment of Pharmacists. In Ontario, recent regulatory changes by the Ontario College of Pharmacists have expanded the scope of practice for Pharmacist prescribers. This allows qualified Pharmacists to prescribe for minor self-limiting conditions and to renew or initiate medication therapy management for chronic diseases such as hypertension, diabetes, and hyperlipidemia.</w:t>
      </w:r>
    </w:p>
    <w:p>
      <w:pPr>
        <w:pStyle w:val="BodyText"/>
      </w:pPr>
      <w:r>
        <w:t xml:space="preserve">This shift is particularly vital in Canada Toronto, where wait times for primary care physicians can be substantial. Many neighborhoods in the city suffer from "medical deserts," where access to a family doctor is limited or non-existent. By empowering Pharmacists to prescribe within their scope, these communities gain immediate access to essential healthcare services. This decentralization of care reduces the burden on Emergency Departments and General Practitioners, allowing them to focus on more complex cases.</w:t>
      </w:r>
    </w:p>
    <w:bookmarkEnd w:id="22"/>
    <w:bookmarkStart w:id="23" w:name="Xf57785f6b7bd8a12253659105cac29779bfc677"/>
    <w:p>
      <w:pPr>
        <w:pStyle w:val="Heading2"/>
      </w:pPr>
      <w:r>
        <w:t xml:space="preserve">3. The Pharmacist as a Public Health Sentinel in Urban Centers</w:t>
      </w:r>
    </w:p>
    <w:p>
      <w:pPr>
        <w:pStyle w:val="FirstParagraph"/>
      </w:pPr>
      <w:r>
        <w:t xml:space="preserve">In the dense urban environment of Canada Toronto, Pharmacists serve as frontline public health sentinels. Their accessibility—often extending to evenings and weekends—makes them ideal candidates for immunization services and screening programs. During the recent global health crises, Pharmacist-led vaccination clinics were instrumental in achieving high coverage rates across Ontario.</w:t>
      </w:r>
    </w:p>
    <w:p>
      <w:pPr>
        <w:pStyle w:val="BodyText"/>
      </w:pPr>
      <w:r>
        <w:t xml:space="preserve">Furthermore, the role of the Pharmacist extends beyond infectious diseases. With rising rates of mental health issues among Toronto’s youth and elderly populations, Pharmacists are increasingly involved in medication reviews for psychotropic drugs. They act as a safety net, identifying potential adverse drug interactions and non-adherence issues that might otherwise go unnoticed by busy primary care providers.</w:t>
      </w:r>
    </w:p>
    <w:bookmarkEnd w:id="23"/>
    <w:bookmarkStart w:id="24" w:name="challenges-in-implementation"/>
    <w:p>
      <w:pPr>
        <w:pStyle w:val="Heading2"/>
      </w:pPr>
      <w:r>
        <w:t xml:space="preserve">4. Challenges in Implementation</w:t>
      </w:r>
    </w:p>
    <w:p>
      <w:pPr>
        <w:pStyle w:val="FirstParagraph"/>
      </w:pPr>
      <w:r>
        <w:t xml:space="preserve">Despite the clear benefits, the expansion of the Pharmacist role faces significant hurdles. Financial sustainability remains a primary concern. While fee-for-service models have been introduced for prescribing services, many independent pharmacy owners in Canada Toronto argue that reimbursement rates do not adequately reflect the time and complexity involved in clinical consultations. This economic pressure threatens the viability of smaller community pharmacies, potentially leading to consolidation by large corporate chains.</w:t>
      </w:r>
    </w:p>
    <w:p>
      <w:pPr>
        <w:pStyle w:val="BodyText"/>
      </w:pPr>
      <w:r>
        <w:t xml:space="preserve">Additionally, inter-professional friction persists. Some medical associations have expressed concerns regarding patient safety and continuity of care when Pharmacists prescribe independently without full access to electronic health records shared with physicians. Bridging this gap requires robust digital infrastructure and clear communication protocols between all healthcare stakeholders.</w:t>
      </w:r>
    </w:p>
    <w:bookmarkEnd w:id="24"/>
    <w:bookmarkStart w:id="25" w:name="Xead09d693374ca4575b5ecfbbf721218ae373b6"/>
    <w:p>
      <w:pPr>
        <w:pStyle w:val="Heading2"/>
      </w:pPr>
      <w:r>
        <w:t xml:space="preserve">5. The Need for Inter-Professional Collaboration</w:t>
      </w:r>
    </w:p>
    <w:p>
      <w:pPr>
        <w:pStyle w:val="FirstParagraph"/>
      </w:pPr>
      <w:r>
        <w:t xml:space="preserve">To fully realize the potential of the modern Pharmacist, seamless integration with other healthcare providers is essential. In Canada Toronto, pilot programs involving shared electronic health records have shown promise. When Pharmacists can view a patient’s full medical history and coordinate directly with physicians and nurses, medication errors decrease significantly.</w:t>
      </w:r>
    </w:p>
    <w:p>
      <w:pPr>
        <w:pStyle w:val="BodyText"/>
      </w:pPr>
      <w:r>
        <w:t xml:space="preserve">We advocate for the establishment of multidisciplinary clinics in major Toronto hospitals where Pharmacists work alongside Nurse Practitioners, Physicians, and Social Workers. This team-based approach ensures holistic care, addressing not just the biological aspects of disease but also the social determinants that affect medication adherence.</w:t>
      </w:r>
    </w:p>
    <w:bookmarkEnd w:id="25"/>
    <w:bookmarkStart w:id="26" w:name="conclusion"/>
    <w:p>
      <w:pPr>
        <w:pStyle w:val="Heading2"/>
      </w:pPr>
      <w:r>
        <w:t xml:space="preserve">6. Conclusion</w:t>
      </w:r>
    </w:p>
    <w:p>
      <w:pPr>
        <w:pStyle w:val="FirstParagraph"/>
      </w:pPr>
      <w:r>
        <w:t xml:space="preserve">The evolution of the Pharmacist in Canada Toronto represents a necessary adaptation to a changing healthcare ecosystem. By expanding clinical scope, enhancing accessibility, and embracing collaborative care models, Pharmacists can significantly improve health outcomes for diverse populations. However, this transition requires sustained investment in education, fair reimbursement structures, and technological integration.</w:t>
      </w:r>
    </w:p>
    <w:p>
      <w:pPr>
        <w:pStyle w:val="BodyText"/>
      </w:pPr>
      <w:r>
        <w:t xml:space="preserve">As we look to the future of healthcare in Canada Toronto, the Pharmacist must be viewed not merely as a supplier of drugs, but as a pivotal member of the clinical team. Their role is indispensable in building a resilient, equitable, and efficient healthcare system for all Canadians. Policymakers, educators, and healthcare leaders must continue to support this evolution to ensure that patients receive comprehensive care when they need it most.</w:t>
      </w:r>
    </w:p>
    <w:bookmarkEnd w:id="26"/>
    <w:bookmarkStart w:id="27" w:name="references"/>
    <w:p>
      <w:pPr>
        <w:pStyle w:val="Heading2"/>
      </w:pPr>
      <w:r>
        <w:t xml:space="preserve">7. References</w:t>
      </w:r>
    </w:p>
    <w:p>
      <w:pPr>
        <w:numPr>
          <w:ilvl w:val="0"/>
          <w:numId w:val="1001"/>
        </w:numPr>
        <w:pStyle w:val="Compact"/>
      </w:pPr>
      <w:r>
        <w:t xml:space="preserve">[1] Ontario College of Pharmacists. (2023). *Standards of Practice and Guidelines for Pharmacist Prescribers.* Toronto, ON.</w:t>
      </w:r>
    </w:p>
    <w:p>
      <w:pPr>
        <w:numPr>
          <w:ilvl w:val="0"/>
          <w:numId w:val="1001"/>
        </w:numPr>
        <w:pStyle w:val="Compact"/>
      </w:pPr>
      <w:r>
        <w:t xml:space="preserve">[2] Canadian Institute for Health Information. (2022). *Access to Primary Care in Metropolitan Canada.* Ottawa, ON.</w:t>
      </w:r>
    </w:p>
    <w:p>
      <w:pPr>
        <w:numPr>
          <w:ilvl w:val="0"/>
          <w:numId w:val="1001"/>
        </w:numPr>
        <w:pStyle w:val="Compact"/>
      </w:pPr>
      <w:r>
        <w:t xml:space="preserve">[3] Toronto Public Health. (2023). *Diversity and Health Equity Report Card.* Toronto, ON.</w:t>
      </w:r>
    </w:p>
    <w:p>
      <w:pPr>
        <w:numPr>
          <w:ilvl w:val="0"/>
          <w:numId w:val="1001"/>
        </w:numPr>
        <w:pStyle w:val="Compact"/>
      </w:pPr>
      <w:r>
        <w:t xml:space="preserve">[4] Canadian Pharmacists Association. (2021). *The Role of the Pharmacist in a Modern Healthcare System.* Ottawa, 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Expanding Horizons: The Evolving Role of Pharmacists in Canada Toronto</dc:title>
  <dc:creator/>
  <dc:language>en</dc:language>
  <cp:keywords/>
  <dcterms:created xsi:type="dcterms:W3CDTF">2026-07-29T14:20:08Z</dcterms:created>
  <dcterms:modified xsi:type="dcterms:W3CDTF">2026-07-29T14:20:08Z</dcterms:modified>
</cp:coreProperties>
</file>

<file path=docProps/custom.xml><?xml version="1.0" encoding="utf-8"?>
<Properties xmlns="http://schemas.openxmlformats.org/officeDocument/2006/custom-properties" xmlns:vt="http://schemas.openxmlformats.org/officeDocument/2006/docPropsVTypes"/>
</file>