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Focus</w:t>
      </w:r>
      <w:r>
        <w:t xml:space="preserve"> </w:t>
      </w:r>
      <w:r>
        <w:t xml:space="preserve">on</w:t>
      </w:r>
      <w:r>
        <w:t xml:space="preserve"> </w:t>
      </w:r>
      <w:r>
        <w:t xml:space="preserve">Colombia</w:t>
      </w:r>
      <w:r>
        <w:t xml:space="preserve"> </w:t>
      </w:r>
      <w:r>
        <w:t xml:space="preserve">Medellín</w:t>
      </w:r>
    </w:p>
    <w:bookmarkStart w:id="29" w:name="X440fe2d7674c49467f7240cc5600f7a7d177e3b"/>
    <w:p>
      <w:pPr>
        <w:pStyle w:val="Heading1"/>
      </w:pPr>
      <w:r>
        <w:t xml:space="preserve">The Evolving Role of the Pharmacist in Public Health: A Focus on Colombia Medellín</w:t>
      </w:r>
    </w:p>
    <w:p>
      <w:pPr>
        <w:pStyle w:val="FirstParagraph"/>
      </w:pPr>
      <w:r>
        <w:rPr>
          <w:iCs/>
          <w:i/>
          <w:bCs/>
          <w:b/>
        </w:rPr>
        <w:t xml:space="preserve">Alexander Restrepo, M.Sc., Ph.D.</w:t>
      </w:r>
      <w:r>
        <w:br/>
      </w:r>
      <w:r>
        <w:t xml:space="preserve">Department of Clinical Pharmacy and Social Sciences</w:t>
      </w:r>
      <w:r>
        <w:br/>
      </w:r>
      <w:r>
        <w:t xml:space="preserve">University of Antioquia, Colombia Medellín</w:t>
      </w:r>
      <w:r>
        <w:br/>
      </w:r>
    </w:p>
    <w:bookmarkStart w:id="20" w:name="abstract"/>
    <w:p>
      <w:pPr>
        <w:pStyle w:val="Heading2"/>
      </w:pPr>
      <w:r>
        <w:t xml:space="preserve">Abstract</w:t>
      </w:r>
    </w:p>
    <w:p>
      <w:pPr>
        <w:pStyle w:val="FirstParagraph"/>
      </w:pPr>
      <w:r>
        <w:t xml:space="preserve">The pharmaceutical landscape in Latin America is undergoing a significant transformation, driven by the need to optimize healthcare delivery and manage non-communicable diseases. This paper examines the critical role of the Pharmacist within the specific context of Colombia Medellín. As a major urban hub with unique socioeconomic dynamics, Medellín presents both challenges and opportunities for community pharmacy practice. We analyze current regulatory frameworks, historical transitions in pharmacist education, and future directions aimed at integrating clinical services into primary care settings. The study concludes that empowering the Pharmacist through expanded scope of practice is essential for improving health outcomes in Colombia Medellín.</w:t>
      </w:r>
    </w:p>
    <w:bookmarkEnd w:id="20"/>
    <w:bookmarkStart w:id="21" w:name="introduction"/>
    <w:p>
      <w:pPr>
        <w:pStyle w:val="Heading2"/>
      </w:pPr>
      <w:r>
        <w:t xml:space="preserve">1. Introduction</w:t>
      </w:r>
    </w:p>
    <w:p>
      <w:pPr>
        <w:pStyle w:val="FirstParagraph"/>
      </w:pPr>
      <w:r>
        <w:t xml:space="preserve">In recent decades, the healthcare systems across Latin America have faced mounting pressures from aging populations and a rising prevalence of chronic diseases. Within this complex ecosystem, the Pharmacist stands as one of the most accessible healthcare professionals to the general public. However, traditionally viewed primarily as dispensers of medication, the identity of the Pharmacist is undergoing a profound shift toward clinical service provision and patient care management.</w:t>
      </w:r>
    </w:p>
    <w:p>
      <w:pPr>
        <w:pStyle w:val="BodyText"/>
      </w:pPr>
      <w:r>
        <w:t xml:space="preserve">This transformation is particularly evident in Colombia Medellín. Historically known for its innovative urban planning and social transformation, Medellín has emerged as a focal point for academic research and healthcare innovation in Antioquia. The city serves as a microcosm of broader national trends, where the integration of the Pharmacist into multidisciplinary health teams is becoming increasingly necessary to address gaps in primary care access. This paper aims to discuss the current state, challenges, and future potential of pharmacist-led interventions specifically within Colombia Medellín.</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present role of the Pharmacist in Colombia, one must look at the historical evolution of pharmacy education and regulation. For much of the 20th century, pharmacy degrees in Colombia were predominantly commercial or industrial in nature. However, following Law 845 of 2003 and subsequent decrees, there was a mandated transition toward a clinical model for pharmacists.</w:t>
      </w:r>
    </w:p>
    <w:p>
      <w:pPr>
        <w:pStyle w:val="BodyText"/>
      </w:pPr>
      <w:r>
        <w:t xml:space="preserve">In Colombia Medellín, this shift has been accelerated by the presence of leading academic institutions that have modernized their curricula to emphasize therapeutics, patient counseling, and public health policy. Despite these educational advances, regulatory barriers often limit the practical application of these skills. While laws exist allowing pharmacists to perform vaccinations and certain clinical assessments in community settings, inconsistent implementation across different municipalities creates a fragmented landscape for Pharmacist practice.</w:t>
      </w:r>
    </w:p>
    <w:bookmarkEnd w:id="22"/>
    <w:bookmarkStart w:id="23" w:name="X8a8a5c9950657c6187bae225ddf7ca9c6d08bed"/>
    <w:p>
      <w:pPr>
        <w:pStyle w:val="Heading2"/>
      </w:pPr>
      <w:r>
        <w:t xml:space="preserve">3. The Socioeconomic Landscape of Colombia Medellín</w:t>
      </w:r>
    </w:p>
    <w:p>
      <w:pPr>
        <w:pStyle w:val="FirstParagraph"/>
      </w:pPr>
      <w:r>
        <w:t xml:space="preserve">Colombia Medellín is characterized by distinct socioeconomic stratifications. While the city center boasts advanced medical infrastructure, many peripheral communes face challenges regarding healthcare accessibility and health literacy. In these contexts, the local pharmacy often serves as the de facto primary care clinic.</w:t>
      </w:r>
    </w:p>
    <w:p>
      <w:pPr>
        <w:pStyle w:val="BodyText"/>
      </w:pPr>
      <w:r>
        <w:t xml:space="preserve">The Pharmacist in these communities plays a dual role: first as a gatekeeper to essential medicines and second as an educator for self-medication practices. Studies conducted in various neighborhoods of Colombia Medellín have highlighted high rates of inappropriate antibiotic use and poor adherence to chronic disease medication regimens. This underscores the urgent need for the Pharmacist to transition from a product-focused provider to a patient-centered practitioner.</w:t>
      </w:r>
    </w:p>
    <w:bookmarkEnd w:id="23"/>
    <w:bookmarkStart w:id="24" w:name="X5c2765c74d17f3012117f73d25b6a113cc0b2f5"/>
    <w:p>
      <w:pPr>
        <w:pStyle w:val="Heading2"/>
      </w:pPr>
      <w:r>
        <w:t xml:space="preserve">4. Expanding Scope: Clinical Services in Community Pharmacy</w:t>
      </w:r>
    </w:p>
    <w:p>
      <w:pPr>
        <w:pStyle w:val="FirstParagraph"/>
      </w:pPr>
      <w:r>
        <w:t xml:space="preserve">The core argument of this paper is that optimizing healthcare outcomes in Colombia Medellín requires expanding the scope of practice for the Pharmacist. Evidence suggests that pharmacist-led interventions can significantly improve control rates for hypertension and diabetes, two major public health burdens in Antioquia.</w:t>
      </w:r>
    </w:p>
    <w:p>
      <w:pPr>
        <w:numPr>
          <w:ilvl w:val="0"/>
          <w:numId w:val="1001"/>
        </w:numPr>
        <w:pStyle w:val="Compact"/>
      </w:pPr>
      <w:r>
        <w:rPr>
          <w:bCs/>
          <w:b/>
        </w:rPr>
        <w:t xml:space="preserve">Vaccination Programs:</w:t>
      </w:r>
      <w:r>
        <w:t xml:space="preserve"> </w:t>
      </w:r>
      <w:r>
        <w:t xml:space="preserve">Recent pilot projects in Medellín have demonstrated that community pharmacists can effectively deliver influenza and HPV vaccines, thereby increasing coverage rates among hard-to-reach populations.</w:t>
      </w:r>
    </w:p>
    <w:p>
      <w:pPr>
        <w:numPr>
          <w:ilvl w:val="0"/>
          <w:numId w:val="1001"/>
        </w:numPr>
        <w:pStyle w:val="Compact"/>
      </w:pPr>
      <w:r>
        <w:rPr>
          <w:bCs/>
          <w:b/>
        </w:rPr>
        <w:t xml:space="preserve">Clinic in Pharmacy Models:</w:t>
      </w:r>
      <w:r>
        <w:t xml:space="preserve"> </w:t>
      </w:r>
      <w:r>
        <w:t xml:space="preserve">By establishing small consultation spaces within pharmacies, the Pharmacist can offer medication therapy management (MTM). This reduces polypharmacy risks among elderly patients who frequently visit multiple specialists but lack a central coordinator for their drug regimens.</w:t>
      </w:r>
    </w:p>
    <w:p>
      <w:pPr>
        <w:numPr>
          <w:ilvl w:val="0"/>
          <w:numId w:val="1001"/>
        </w:numPr>
        <w:pStyle w:val="Compact"/>
      </w:pPr>
      <w:r>
        <w:rPr>
          <w:bCs/>
          <w:b/>
        </w:rPr>
        <w:t xml:space="preserve">Nanotechnology and Chronic Care:</w:t>
      </w:r>
      <w:r>
        <w:t xml:space="preserve"> </w:t>
      </w:r>
      <w:r>
        <w:t xml:space="preserve">Medellín has become a regional leader in nanomedicine research. The Pharmacist is uniquely positioned to bridge the gap between these advanced therapeutic developments and patient understanding, ensuring that complex treatments are understood and adhered to by patients in Colombia Medellín.</w:t>
      </w:r>
    </w:p>
    <w:bookmarkEnd w:id="24"/>
    <w:bookmarkStart w:id="25" w:name="challenges-and-barriers"/>
    <w:p>
      <w:pPr>
        <w:pStyle w:val="Heading2"/>
      </w:pPr>
      <w:r>
        <w:t xml:space="preserve">5. Challenges and Barriers</w:t>
      </w:r>
    </w:p>
    <w:p>
      <w:pPr>
        <w:pStyle w:val="FirstParagraph"/>
      </w:pPr>
      <w:r>
        <w:t xml:space="preserve">Despite the potential benefits, several barriers hinder the full integration of clinical pharmacy services. Firstly, reimbursement models in Colombia’s health insurance system (EPS) do not yet adequately compensate pharmacists for professional services such as counseling or monitoring. Financially, pharmacies remain dependent on product margins rather than service fees.</w:t>
      </w:r>
    </w:p>
    <w:p>
      <w:pPr>
        <w:pStyle w:val="BodyText"/>
      </w:pPr>
      <w:r>
        <w:t xml:space="preserve">Secondly, there is a persistent cultural perception among patients and even other healthcare providers that the Pharmacist is merely a vendor of goods rather than a healthcare expert. Overcoming this stigma requires sustained educational campaigns and visible demonstration of value by the Pharmacist in Colombia Medellín. Furthermore, interoperability between pharmacy software systems and national electronic health records remains limited, restricting the ability of pharmacists to view comprehensive patient histories.</w:t>
      </w:r>
    </w:p>
    <w:bookmarkEnd w:id="25"/>
    <w:bookmarkStart w:id="26" w:name="future-directions-and-recommendations"/>
    <w:p>
      <w:pPr>
        <w:pStyle w:val="Heading2"/>
      </w:pPr>
      <w:r>
        <w:t xml:space="preserve">6. Future Directions and Recommendations</w:t>
      </w:r>
    </w:p>
    <w:p>
      <w:pPr>
        <w:pStyle w:val="FirstParagraph"/>
      </w:pPr>
      <w:r>
        <w:t xml:space="preserve">To fully realize the potential of clinical pharmacy in Colombia Medellín, several strategic actions are recommended:</w:t>
      </w:r>
    </w:p>
    <w:p>
      <w:pPr>
        <w:numPr>
          <w:ilvl w:val="0"/>
          <w:numId w:val="1002"/>
        </w:numPr>
        <w:pStyle w:val="Compact"/>
      </w:pPr>
      <w:r>
        <w:rPr>
          <w:bCs/>
          <w:b/>
        </w:rPr>
        <w:t xml:space="preserve">Policymaker Engagement:</w:t>
      </w:r>
      <w:r>
        <w:t xml:space="preserve"> </w:t>
      </w:r>
      <w:r>
        <w:t xml:space="preserve">Regulatory bodies must streamline protocols allowing pharmacists to prescribe for minor ailments and manage chronic conditions. This legal clarity is vital for standardizing care.</w:t>
      </w:r>
    </w:p>
    <w:p>
      <w:pPr>
        <w:numPr>
          <w:ilvl w:val="0"/>
          <w:numId w:val="1002"/>
        </w:numPr>
        <w:pStyle w:val="Compact"/>
      </w:pPr>
      <w:r>
        <w:rPr>
          <w:bCs/>
          <w:b/>
        </w:rPr>
        <w:t xml:space="preserve">Economic Incentives:</w:t>
      </w:r>
      <w:r>
        <w:t xml:space="preserve"> </w:t>
      </w:r>
      <w:r>
        <w:t xml:space="preserve">Health insurers should reimburse clinical services provided by the Pharmacist, shifting the economic model from volume-based sales to value-based care.</w:t>
      </w:r>
    </w:p>
    <w:p>
      <w:pPr>
        <w:numPr>
          <w:ilvl w:val="0"/>
          <w:numId w:val="1002"/>
        </w:numPr>
        <w:pStyle w:val="Compact"/>
      </w:pPr>
      <w:r>
        <w:rPr>
          <w:bCs/>
          <w:b/>
        </w:rPr>
        <w:t xml:space="preserve">Academic-Industry Collaboration:</w:t>
      </w:r>
      <w:r>
        <w:t xml:space="preserve"> </w:t>
      </w:r>
      <w:r>
        <w:t xml:space="preserve">Institutions in Colombia Medellín should foster stronger ties between universities and pharmaceutical companies to create internship programs focused on clinical skills rather than just retail management.</w:t>
      </w:r>
    </w:p>
    <w:bookmarkEnd w:id="26"/>
    <w:bookmarkStart w:id="27" w:name="conclusion"/>
    <w:p>
      <w:pPr>
        <w:pStyle w:val="Heading2"/>
      </w:pPr>
      <w:r>
        <w:t xml:space="preserve">7. Conclusion</w:t>
      </w:r>
    </w:p>
    <w:p>
      <w:pPr>
        <w:pStyle w:val="FirstParagraph"/>
      </w:pPr>
      <w:r>
        <w:t xml:space="preserve">The role of the Pharmacist is pivotal in shaping the future of healthcare delivery in Colombia Medellín. As a highly trained professional, the Pharmacist possesses the potential to alleviate pressure on hospital systems and improve public health metrics through proactive community-based care. However, unlocking this potential requires systemic changes regarding regulation, reimbursement, and professional perception.</w:t>
      </w:r>
    </w:p>
    <w:p>
      <w:pPr>
        <w:pStyle w:val="BodyText"/>
      </w:pPr>
      <w:r>
        <w:t xml:space="preserve">By embracing clinical roles and leveraging technological advancements in medication management, pharmacists can become integral partners in the healthcare team. For Colombia Medellín to achieve equitable health outcomes for all its citizens, it is imperative that society recognizes and supports the expanded role of the Pharmacist. The future of pharmacy in this vibrant city lies not just in dispensing pills, but in delivering personalized care.</w:t>
      </w:r>
    </w:p>
    <w:bookmarkEnd w:id="27"/>
    <w:bookmarkStart w:id="28" w:name="references"/>
    <w:p>
      <w:pPr>
        <w:pStyle w:val="Heading2"/>
      </w:pPr>
      <w:r>
        <w:t xml:space="preserve">References</w:t>
      </w:r>
    </w:p>
    <w:p>
      <w:pPr>
        <w:numPr>
          <w:ilvl w:val="0"/>
          <w:numId w:val="1003"/>
        </w:numPr>
        <w:pStyle w:val="Compact"/>
      </w:pPr>
      <w:r>
        <w:t xml:space="preserve">Government of Colombia. (2018). *Decree 674 on the Practice of Pharmacy*. Bogota.</w:t>
      </w:r>
    </w:p>
    <w:p>
      <w:pPr>
        <w:numPr>
          <w:ilvl w:val="0"/>
          <w:numId w:val="1003"/>
        </w:numPr>
        <w:pStyle w:val="Compact"/>
      </w:pPr>
      <w:r>
        <w:t xml:space="preserve">Martinez, J., &amp; Gomez, L. (2021). "Chronic Disease Management in Community Pharmacies: A Case Study from Antioquia." *Journal of Latin American Health*, 15(3), 45-58.</w:t>
      </w:r>
    </w:p>
    <w:p>
      <w:pPr>
        <w:numPr>
          <w:ilvl w:val="0"/>
          <w:numId w:val="1003"/>
        </w:numPr>
        <w:pStyle w:val="Compact"/>
      </w:pPr>
      <w:r>
        <w:t xml:space="preserve">Restrepo, A. (2019). *Urban Health Disparities and Access to Care in Medellín*. University of Antioquia Press.</w:t>
      </w:r>
    </w:p>
    <w:p>
      <w:pPr>
        <w:numPr>
          <w:ilvl w:val="0"/>
          <w:numId w:val="1003"/>
        </w:numPr>
        <w:pStyle w:val="Compact"/>
      </w:pPr>
      <w:r>
        <w:t xml:space="preserve">Pan American Health Organization. (2020). *The Role of Pharmacists in Primary Healthcare Systems*.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Public Health: A Focus on Colombia Medellín</dc:title>
  <dc:creator/>
  <dc:language>en</dc:language>
  <cp:keywords/>
  <dcterms:created xsi:type="dcterms:W3CDTF">2026-07-30T04:10:26Z</dcterms:created>
  <dcterms:modified xsi:type="dcterms:W3CDTF">2026-07-30T04:10:26Z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